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4B93" w14:textId="233AD06B" w:rsidR="00CD2698" w:rsidRDefault="00CD2698" w:rsidP="00CD2698">
      <w:pPr>
        <w:widowControl w:val="0"/>
        <w:tabs>
          <w:tab w:val="left" w:pos="1134"/>
        </w:tabs>
        <w:spacing w:line="276" w:lineRule="auto"/>
        <w:rPr>
          <w:rFonts w:ascii="Arial" w:eastAsia="Arial" w:hAnsi="Arial" w:cs="Arial"/>
          <w:sz w:val="22"/>
          <w:szCs w:val="22"/>
        </w:rPr>
      </w:pPr>
      <w:r w:rsidRPr="00CD2698">
        <w:rPr>
          <w:rFonts w:eastAsia="Times New Roman"/>
          <w:noProof/>
          <w:bdr w:val="none" w:sz="0" w:space="0" w:color="auto"/>
          <w:lang w:val="fr" w:eastAsia="fr-FR"/>
        </w:rPr>
        <w:drawing>
          <wp:anchor distT="114300" distB="114300" distL="114300" distR="114300" simplePos="0" relativeHeight="251659264" behindDoc="0" locked="0" layoutInCell="1" hidden="0" allowOverlap="1" wp14:anchorId="313999A2" wp14:editId="1457FD50">
            <wp:simplePos x="0" y="0"/>
            <wp:positionH relativeFrom="column">
              <wp:posOffset>1896110</wp:posOffset>
            </wp:positionH>
            <wp:positionV relativeFrom="paragraph">
              <wp:posOffset>-230505</wp:posOffset>
            </wp:positionV>
            <wp:extent cx="2021755" cy="1447482"/>
            <wp:effectExtent l="0" t="0" r="0" b="0"/>
            <wp:wrapNone/>
            <wp:docPr id="1" name="image1.jpg" descr="Une image contenant Police, blanc, Graphique, logo&#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 name="image1.jpg" descr="Une image contenant Police, blanc, Graphique, logo&#10;&#10;Le contenu généré par l’IA peut être incorrect."/>
                    <pic:cNvPicPr preferRelativeResize="0"/>
                  </pic:nvPicPr>
                  <pic:blipFill>
                    <a:blip r:embed="rId7"/>
                    <a:srcRect t="27101" b="32601"/>
                    <a:stretch>
                      <a:fillRect/>
                    </a:stretch>
                  </pic:blipFill>
                  <pic:spPr>
                    <a:xfrm>
                      <a:off x="0" y="0"/>
                      <a:ext cx="2021755" cy="1447482"/>
                    </a:xfrm>
                    <a:prstGeom prst="rect">
                      <a:avLst/>
                    </a:prstGeom>
                    <a:ln/>
                  </pic:spPr>
                </pic:pic>
              </a:graphicData>
            </a:graphic>
          </wp:anchor>
        </w:drawing>
      </w:r>
    </w:p>
    <w:p w14:paraId="70236E28" w14:textId="5C4580A9" w:rsidR="00CD2698" w:rsidRDefault="00CD2698" w:rsidP="00CD2698">
      <w:pPr>
        <w:widowControl w:val="0"/>
        <w:tabs>
          <w:tab w:val="left" w:pos="1134"/>
        </w:tabs>
        <w:spacing w:line="276" w:lineRule="auto"/>
        <w:rPr>
          <w:rFonts w:ascii="Arial" w:eastAsia="Arial" w:hAnsi="Arial" w:cs="Arial"/>
          <w:sz w:val="22"/>
          <w:szCs w:val="22"/>
        </w:rPr>
      </w:pPr>
    </w:p>
    <w:p w14:paraId="045B350E" w14:textId="77777777" w:rsidR="00CD2698" w:rsidRDefault="00CD2698" w:rsidP="00CD2698">
      <w:pPr>
        <w:widowControl w:val="0"/>
        <w:tabs>
          <w:tab w:val="left" w:pos="1134"/>
        </w:tabs>
        <w:spacing w:line="276" w:lineRule="auto"/>
        <w:rPr>
          <w:rFonts w:ascii="Arial" w:eastAsia="Arial" w:hAnsi="Arial" w:cs="Arial"/>
          <w:sz w:val="22"/>
          <w:szCs w:val="22"/>
        </w:rPr>
      </w:pPr>
    </w:p>
    <w:p w14:paraId="70F2232D" w14:textId="77777777" w:rsidR="00CD2698" w:rsidRDefault="00CD2698" w:rsidP="00CD2698">
      <w:pPr>
        <w:widowControl w:val="0"/>
        <w:tabs>
          <w:tab w:val="left" w:pos="1134"/>
        </w:tabs>
        <w:spacing w:line="276" w:lineRule="auto"/>
        <w:rPr>
          <w:rFonts w:ascii="Arial" w:eastAsia="Arial" w:hAnsi="Arial" w:cs="Arial"/>
          <w:sz w:val="22"/>
          <w:szCs w:val="22"/>
        </w:rPr>
      </w:pPr>
    </w:p>
    <w:p w14:paraId="7D0A65AF" w14:textId="77777777" w:rsidR="00CD2698" w:rsidRDefault="00CD2698" w:rsidP="00CD2698">
      <w:pPr>
        <w:widowControl w:val="0"/>
        <w:tabs>
          <w:tab w:val="left" w:pos="1134"/>
        </w:tabs>
        <w:spacing w:line="276" w:lineRule="auto"/>
        <w:rPr>
          <w:rFonts w:ascii="Arial" w:eastAsia="Arial" w:hAnsi="Arial" w:cs="Arial"/>
          <w:sz w:val="22"/>
          <w:szCs w:val="22"/>
        </w:rPr>
      </w:pPr>
    </w:p>
    <w:p w14:paraId="20619143" w14:textId="77777777" w:rsidR="00CD2698" w:rsidRDefault="00CD2698" w:rsidP="00CD2698">
      <w:pPr>
        <w:widowControl w:val="0"/>
        <w:tabs>
          <w:tab w:val="left" w:pos="1134"/>
        </w:tabs>
        <w:spacing w:line="276" w:lineRule="auto"/>
        <w:rPr>
          <w:rFonts w:ascii="Arial" w:eastAsia="Arial" w:hAnsi="Arial" w:cs="Arial"/>
          <w:sz w:val="22"/>
          <w:szCs w:val="22"/>
        </w:rPr>
      </w:pPr>
    </w:p>
    <w:p w14:paraId="3135DE2E" w14:textId="77777777" w:rsidR="00CD2698" w:rsidRDefault="00CD2698" w:rsidP="00CD2698">
      <w:pPr>
        <w:widowControl w:val="0"/>
        <w:tabs>
          <w:tab w:val="left" w:pos="1134"/>
        </w:tabs>
        <w:spacing w:line="276" w:lineRule="auto"/>
        <w:rPr>
          <w:rFonts w:ascii="Arial" w:eastAsia="Arial" w:hAnsi="Arial" w:cs="Arial"/>
          <w:sz w:val="22"/>
          <w:szCs w:val="22"/>
        </w:rPr>
      </w:pPr>
    </w:p>
    <w:p w14:paraId="6DD85B01" w14:textId="77777777" w:rsidR="00CD2698" w:rsidRDefault="00CD2698" w:rsidP="00CD2698">
      <w:pPr>
        <w:widowControl w:val="0"/>
        <w:tabs>
          <w:tab w:val="left" w:pos="1134"/>
        </w:tabs>
        <w:spacing w:line="276" w:lineRule="auto"/>
        <w:rPr>
          <w:rFonts w:ascii="Arial" w:eastAsia="Arial" w:hAnsi="Arial" w:cs="Arial"/>
          <w:sz w:val="22"/>
          <w:szCs w:val="22"/>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CD2698" w14:paraId="778EE714" w14:textId="77777777" w:rsidTr="00C77314">
        <w:tc>
          <w:tcPr>
            <w:tcW w:w="9062" w:type="dxa"/>
          </w:tcPr>
          <w:p w14:paraId="3487BD01" w14:textId="77777777" w:rsidR="00CD2698" w:rsidRDefault="00CD2698" w:rsidP="00CD2698">
            <w:pPr>
              <w:tabs>
                <w:tab w:val="left" w:pos="1134"/>
              </w:tabs>
              <w:spacing w:line="276" w:lineRule="auto"/>
              <w:jc w:val="center"/>
            </w:pPr>
          </w:p>
          <w:p w14:paraId="24140D88" w14:textId="09EE4A3B" w:rsidR="00CD2698" w:rsidRDefault="00CD2698" w:rsidP="00CD2698">
            <w:pPr>
              <w:tabs>
                <w:tab w:val="left" w:pos="1134"/>
              </w:tabs>
              <w:spacing w:line="276" w:lineRule="auto"/>
              <w:jc w:val="center"/>
            </w:pPr>
            <w:r>
              <w:t>Note juridique</w:t>
            </w:r>
          </w:p>
          <w:p w14:paraId="61FBF7A9" w14:textId="77777777" w:rsidR="00CD2698" w:rsidRDefault="00CD2698" w:rsidP="00CD2698">
            <w:pPr>
              <w:tabs>
                <w:tab w:val="left" w:pos="1134"/>
              </w:tabs>
              <w:spacing w:line="276" w:lineRule="auto"/>
              <w:jc w:val="center"/>
              <w:rPr>
                <w:b/>
                <w:bCs/>
              </w:rPr>
            </w:pPr>
            <w:r w:rsidRPr="00CD2698">
              <w:rPr>
                <w:b/>
                <w:bCs/>
              </w:rPr>
              <w:t>Territoire, espace aérien et obligations internationales de coopération avec la CPI</w:t>
            </w:r>
          </w:p>
          <w:p w14:paraId="07698E90" w14:textId="27C35DE8" w:rsidR="00CD2698" w:rsidRDefault="00CD2698" w:rsidP="00C77314">
            <w:pPr>
              <w:tabs>
                <w:tab w:val="left" w:pos="1134"/>
              </w:tabs>
              <w:spacing w:line="276" w:lineRule="auto"/>
              <w:jc w:val="center"/>
            </w:pPr>
          </w:p>
        </w:tc>
      </w:tr>
    </w:tbl>
    <w:p w14:paraId="3E8402E9" w14:textId="77777777" w:rsidR="00CD2698" w:rsidRPr="00CD2698" w:rsidRDefault="00CD2698">
      <w:pPr>
        <w:pStyle w:val="Pardfaut"/>
        <w:suppressAutoHyphens/>
        <w:spacing w:before="0" w:after="322" w:line="312" w:lineRule="auto"/>
        <w:jc w:val="both"/>
        <w:rPr>
          <w:rFonts w:ascii="Times New Roman" w:eastAsia="Calibri" w:hAnsi="Times New Roman" w:cs="Times New Roman"/>
          <w:b/>
          <w:bCs/>
          <w:color w:val="004D80"/>
          <w:sz w:val="30"/>
          <w:szCs w:val="30"/>
        </w:rPr>
      </w:pPr>
    </w:p>
    <w:p w14:paraId="106F42F8"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L</w:t>
      </w:r>
      <w:r w:rsidRPr="00CD2698">
        <w:rPr>
          <w:rFonts w:ascii="Times New Roman" w:hAnsi="Times New Roman" w:cs="Times New Roman"/>
          <w:rtl/>
        </w:rPr>
        <w:t>’</w:t>
      </w:r>
      <w:r w:rsidRPr="00CD2698">
        <w:rPr>
          <w:rFonts w:ascii="Times New Roman" w:hAnsi="Times New Roman" w:cs="Times New Roman"/>
        </w:rPr>
        <w:t xml:space="preserve">interprétation du terme « territoire </w:t>
      </w:r>
      <w:r w:rsidRPr="00CD2698">
        <w:rPr>
          <w:rFonts w:ascii="Times New Roman" w:hAnsi="Times New Roman" w:cs="Times New Roman"/>
          <w:lang w:val="it-IT"/>
        </w:rPr>
        <w:t>»</w:t>
      </w:r>
      <w:r w:rsidRPr="00CD2698">
        <w:rPr>
          <w:rFonts w:ascii="Times New Roman" w:hAnsi="Times New Roman" w:cs="Times New Roman"/>
        </w:rPr>
        <w:t>, lorsqu</w:t>
      </w:r>
      <w:r w:rsidRPr="00CD2698">
        <w:rPr>
          <w:rFonts w:ascii="Times New Roman" w:hAnsi="Times New Roman" w:cs="Times New Roman"/>
          <w:rtl/>
        </w:rPr>
        <w:t>’</w:t>
      </w:r>
      <w:r w:rsidRPr="00CD2698">
        <w:rPr>
          <w:rFonts w:ascii="Times New Roman" w:hAnsi="Times New Roman" w:cs="Times New Roman"/>
          <w:lang w:val="it-IT"/>
        </w:rPr>
        <w:t>il s</w:t>
      </w:r>
      <w:r w:rsidRPr="00CD2698">
        <w:rPr>
          <w:rFonts w:ascii="Times New Roman" w:hAnsi="Times New Roman" w:cs="Times New Roman"/>
          <w:rtl/>
        </w:rPr>
        <w:t>’</w:t>
      </w:r>
      <w:r w:rsidRPr="00CD2698">
        <w:rPr>
          <w:rFonts w:ascii="Times New Roman" w:hAnsi="Times New Roman" w:cs="Times New Roman"/>
        </w:rPr>
        <w:t>agit d</w:t>
      </w:r>
      <w:r w:rsidRPr="00CD2698">
        <w:rPr>
          <w:rFonts w:ascii="Times New Roman" w:hAnsi="Times New Roman" w:cs="Times New Roman"/>
          <w:rtl/>
        </w:rPr>
        <w:t>’</w:t>
      </w:r>
      <w:r w:rsidRPr="00CD2698">
        <w:rPr>
          <w:rFonts w:ascii="Times New Roman" w:hAnsi="Times New Roman" w:cs="Times New Roman"/>
          <w:lang w:val="nl-NL"/>
        </w:rPr>
        <w:t>en d</w:t>
      </w:r>
      <w:r w:rsidRPr="00CD2698">
        <w:rPr>
          <w:rFonts w:ascii="Times New Roman" w:hAnsi="Times New Roman" w:cs="Times New Roman"/>
        </w:rPr>
        <w:t>é</w:t>
      </w:r>
      <w:r w:rsidRPr="00CD2698">
        <w:rPr>
          <w:rFonts w:ascii="Times New Roman" w:hAnsi="Times New Roman" w:cs="Times New Roman"/>
          <w:lang w:val="de-DE"/>
        </w:rPr>
        <w:t>terminer l</w:t>
      </w:r>
      <w:r w:rsidRPr="00CD2698">
        <w:rPr>
          <w:rFonts w:ascii="Times New Roman" w:hAnsi="Times New Roman" w:cs="Times New Roman"/>
          <w:rtl/>
        </w:rPr>
        <w:t>’</w:t>
      </w:r>
      <w:r w:rsidRPr="00CD2698">
        <w:rPr>
          <w:rFonts w:ascii="Times New Roman" w:hAnsi="Times New Roman" w:cs="Times New Roman"/>
        </w:rPr>
        <w:t>application à l</w:t>
      </w:r>
      <w:r w:rsidRPr="00CD2698">
        <w:rPr>
          <w:rFonts w:ascii="Times New Roman" w:hAnsi="Times New Roman" w:cs="Times New Roman"/>
          <w:rtl/>
        </w:rPr>
        <w:t>’</w:t>
      </w:r>
      <w:r w:rsidRPr="00CD2698">
        <w:rPr>
          <w:rFonts w:ascii="Times New Roman" w:hAnsi="Times New Roman" w:cs="Times New Roman"/>
        </w:rPr>
        <w:t>espace aérien, ne laisse gu</w:t>
      </w:r>
      <w:r w:rsidRPr="00CD2698">
        <w:rPr>
          <w:rFonts w:ascii="Times New Roman" w:hAnsi="Times New Roman" w:cs="Times New Roman"/>
          <w:lang w:val="it-IT"/>
        </w:rPr>
        <w:t>è</w:t>
      </w:r>
      <w:r w:rsidRPr="00CD2698">
        <w:rPr>
          <w:rFonts w:ascii="Times New Roman" w:hAnsi="Times New Roman" w:cs="Times New Roman"/>
        </w:rPr>
        <w:t>re de doute en droit international public. D</w:t>
      </w:r>
      <w:r w:rsidRPr="00CD2698">
        <w:rPr>
          <w:rFonts w:ascii="Times New Roman" w:hAnsi="Times New Roman" w:cs="Times New Roman"/>
          <w:lang w:val="it-IT"/>
        </w:rPr>
        <w:t>è</w:t>
      </w:r>
      <w:r w:rsidRPr="00CD2698">
        <w:rPr>
          <w:rFonts w:ascii="Times New Roman" w:hAnsi="Times New Roman" w:cs="Times New Roman"/>
        </w:rPr>
        <w:t>s 1944, l</w:t>
      </w:r>
      <w:r w:rsidRPr="00CD2698">
        <w:rPr>
          <w:rFonts w:ascii="Times New Roman" w:hAnsi="Times New Roman" w:cs="Times New Roman"/>
          <w:rtl/>
        </w:rPr>
        <w:t>’</w:t>
      </w:r>
      <w:r w:rsidRPr="00CD2698">
        <w:rPr>
          <w:rFonts w:ascii="Times New Roman" w:hAnsi="Times New Roman" w:cs="Times New Roman"/>
        </w:rPr>
        <w:t xml:space="preserve">article 1er de la </w:t>
      </w:r>
      <w:r w:rsidRPr="00CD2698">
        <w:rPr>
          <w:rStyle w:val="Aucun"/>
          <w:rFonts w:ascii="Times New Roman" w:hAnsi="Times New Roman" w:cs="Times New Roman"/>
        </w:rPr>
        <w:t>Convention relative à l</w:t>
      </w:r>
      <w:r w:rsidRPr="00CD2698">
        <w:rPr>
          <w:rStyle w:val="Aucun"/>
          <w:rFonts w:ascii="Times New Roman" w:hAnsi="Times New Roman" w:cs="Times New Roman"/>
          <w:rtl/>
        </w:rPr>
        <w:t>’</w:t>
      </w:r>
      <w:r w:rsidRPr="00CD2698">
        <w:rPr>
          <w:rStyle w:val="Aucun"/>
          <w:rFonts w:ascii="Times New Roman" w:hAnsi="Times New Roman" w:cs="Times New Roman"/>
        </w:rPr>
        <w:t>aviation civile internationale</w:t>
      </w:r>
      <w:r w:rsidRPr="00CD2698">
        <w:rPr>
          <w:rFonts w:ascii="Times New Roman" w:hAnsi="Times New Roman" w:cs="Times New Roman"/>
        </w:rPr>
        <w:t xml:space="preserve">, dite Convention de Chicago, a consacré le principe fondamental selon lequel </w:t>
      </w:r>
      <w:r w:rsidRPr="00CD2698">
        <w:rPr>
          <w:rStyle w:val="Aucun"/>
          <w:rFonts w:ascii="Times New Roman" w:hAnsi="Times New Roman" w:cs="Times New Roman"/>
        </w:rPr>
        <w:t xml:space="preserve">« </w:t>
      </w:r>
      <w:r w:rsidRPr="00CD2698">
        <w:rPr>
          <w:rStyle w:val="Aucun"/>
          <w:rFonts w:ascii="Times New Roman" w:hAnsi="Times New Roman" w:cs="Times New Roman"/>
          <w:i/>
          <w:iCs/>
        </w:rPr>
        <w:t xml:space="preserve">les États contractants reconnaissent que tout État a la souveraineté </w:t>
      </w:r>
      <w:r w:rsidRPr="00CD2698">
        <w:rPr>
          <w:rStyle w:val="Aucun"/>
          <w:rFonts w:ascii="Times New Roman" w:hAnsi="Times New Roman" w:cs="Times New Roman"/>
          <w:i/>
          <w:iCs/>
          <w:lang w:val="it-IT"/>
        </w:rPr>
        <w:t>complè</w:t>
      </w:r>
      <w:r w:rsidRPr="00CD2698">
        <w:rPr>
          <w:rStyle w:val="Aucun"/>
          <w:rFonts w:ascii="Times New Roman" w:hAnsi="Times New Roman" w:cs="Times New Roman"/>
          <w:i/>
          <w:iCs/>
        </w:rPr>
        <w:t>te et exclusive sur l</w:t>
      </w:r>
      <w:r w:rsidRPr="00CD2698">
        <w:rPr>
          <w:rStyle w:val="Aucun"/>
          <w:rFonts w:ascii="Times New Roman" w:hAnsi="Times New Roman" w:cs="Times New Roman"/>
          <w:i/>
          <w:iCs/>
          <w:rtl/>
        </w:rPr>
        <w:t>’</w:t>
      </w:r>
      <w:r w:rsidRPr="00CD2698">
        <w:rPr>
          <w:rStyle w:val="Aucun"/>
          <w:rFonts w:ascii="Times New Roman" w:hAnsi="Times New Roman" w:cs="Times New Roman"/>
          <w:i/>
          <w:iCs/>
        </w:rPr>
        <w:t>espace aérien au-dessus de son territoire</w:t>
      </w:r>
      <w:r w:rsidRPr="00CD2698">
        <w:rPr>
          <w:rStyle w:val="Aucun"/>
          <w:rFonts w:ascii="Times New Roman" w:hAnsi="Times New Roman" w:cs="Times New Roman"/>
        </w:rPr>
        <w:t xml:space="preserve"> »</w:t>
      </w:r>
      <w:r w:rsidRPr="00CD2698">
        <w:rPr>
          <w:rFonts w:ascii="Times New Roman" w:hAnsi="Times New Roman" w:cs="Times New Roman"/>
        </w:rPr>
        <w:t xml:space="preserve">. </w:t>
      </w:r>
    </w:p>
    <w:p w14:paraId="1768CBE2"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 xml:space="preserve">Cette souveraineté aérienne est </w:t>
      </w:r>
      <w:r w:rsidRPr="00CD2698">
        <w:rPr>
          <w:rStyle w:val="Aucun"/>
          <w:rFonts w:ascii="Times New Roman" w:hAnsi="Times New Roman" w:cs="Times New Roman"/>
          <w:u w:val="single"/>
        </w:rPr>
        <w:t>inséparable de la souveraineté territoriale elle-même</w:t>
      </w:r>
      <w:r w:rsidRPr="00CD2698">
        <w:rPr>
          <w:rFonts w:ascii="Times New Roman" w:hAnsi="Times New Roman" w:cs="Times New Roman"/>
        </w:rPr>
        <w:t xml:space="preserve"> : l</w:t>
      </w:r>
      <w:r w:rsidRPr="00CD2698">
        <w:rPr>
          <w:rFonts w:ascii="Times New Roman" w:hAnsi="Times New Roman" w:cs="Times New Roman"/>
          <w:rtl/>
        </w:rPr>
        <w:t>’</w:t>
      </w:r>
      <w:r w:rsidRPr="00CD2698">
        <w:rPr>
          <w:rFonts w:ascii="Times New Roman" w:hAnsi="Times New Roman" w:cs="Times New Roman"/>
        </w:rPr>
        <w:t>air qui surplombe la terre et la mer territoriale est partie intégrante du territoire national. La jurisprudence internationale, de la Cour internationale de Justice notamment (</w:t>
      </w:r>
      <w:r w:rsidRPr="00CD2698">
        <w:rPr>
          <w:rStyle w:val="Aucun"/>
          <w:rFonts w:ascii="Times New Roman" w:hAnsi="Times New Roman" w:cs="Times New Roman"/>
          <w:lang w:val="en-US"/>
        </w:rPr>
        <w:t>Activit</w:t>
      </w:r>
      <w:r w:rsidRPr="00CD2698">
        <w:rPr>
          <w:rStyle w:val="Aucun"/>
          <w:rFonts w:ascii="Times New Roman" w:hAnsi="Times New Roman" w:cs="Times New Roman"/>
        </w:rPr>
        <w:t>és militaires et paramilitaires au Nicaragua</w:t>
      </w:r>
      <w:r w:rsidRPr="00CD2698">
        <w:rPr>
          <w:rFonts w:ascii="Times New Roman" w:hAnsi="Times New Roman" w:cs="Times New Roman"/>
        </w:rPr>
        <w:t xml:space="preserve">, CIJ, 27 juin 1986, § 251 ; </w:t>
      </w:r>
      <w:r w:rsidRPr="00CD2698">
        <w:rPr>
          <w:rStyle w:val="Aucun"/>
          <w:rFonts w:ascii="Times New Roman" w:hAnsi="Times New Roman" w:cs="Times New Roman"/>
        </w:rPr>
        <w:t>Plateau continental de la mer Égée</w:t>
      </w:r>
      <w:r w:rsidRPr="00CD2698">
        <w:rPr>
          <w:rFonts w:ascii="Times New Roman" w:hAnsi="Times New Roman" w:cs="Times New Roman"/>
        </w:rPr>
        <w:t>, CIJ, 19 décembre 1978, § 90), l</w:t>
      </w:r>
      <w:r w:rsidRPr="00CD2698">
        <w:rPr>
          <w:rFonts w:ascii="Times New Roman" w:hAnsi="Times New Roman" w:cs="Times New Roman"/>
          <w:rtl/>
        </w:rPr>
        <w:t>’</w:t>
      </w:r>
      <w:r w:rsidRPr="00CD2698">
        <w:rPr>
          <w:rFonts w:ascii="Times New Roman" w:hAnsi="Times New Roman" w:cs="Times New Roman"/>
          <w:lang w:val="es-ES_tradnl"/>
        </w:rPr>
        <w:t>a confirm</w:t>
      </w:r>
      <w:r w:rsidRPr="00CD2698">
        <w:rPr>
          <w:rFonts w:ascii="Times New Roman" w:hAnsi="Times New Roman" w:cs="Times New Roman"/>
        </w:rPr>
        <w:t>é sans ambigu</w:t>
      </w:r>
      <w:r w:rsidRPr="00CD2698">
        <w:rPr>
          <w:rFonts w:ascii="Times New Roman" w:hAnsi="Times New Roman" w:cs="Times New Roman"/>
          <w:lang w:val="nl-NL"/>
        </w:rPr>
        <w:t>ï</w:t>
      </w:r>
      <w:r w:rsidRPr="00CD2698">
        <w:rPr>
          <w:rFonts w:ascii="Times New Roman" w:hAnsi="Times New Roman" w:cs="Times New Roman"/>
        </w:rPr>
        <w:t>té.</w:t>
      </w:r>
    </w:p>
    <w:p w14:paraId="2A6261E3"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De ce constat découle un principe simple : les obligations internationales qui s</w:t>
      </w:r>
      <w:r w:rsidRPr="00CD2698">
        <w:rPr>
          <w:rFonts w:ascii="Times New Roman" w:hAnsi="Times New Roman" w:cs="Times New Roman"/>
          <w:rtl/>
        </w:rPr>
        <w:t>’</w:t>
      </w:r>
      <w:r w:rsidRPr="00CD2698">
        <w:rPr>
          <w:rFonts w:ascii="Times New Roman" w:hAnsi="Times New Roman" w:cs="Times New Roman"/>
        </w:rPr>
        <w:t xml:space="preserve">imposent à un État « sur son territoire </w:t>
      </w:r>
      <w:r w:rsidRPr="00CD2698">
        <w:rPr>
          <w:rFonts w:ascii="Times New Roman" w:hAnsi="Times New Roman" w:cs="Times New Roman"/>
          <w:lang w:val="it-IT"/>
        </w:rPr>
        <w:t xml:space="preserve">» </w:t>
      </w:r>
      <w:r w:rsidRPr="00CD2698">
        <w:rPr>
          <w:rFonts w:ascii="Times New Roman" w:hAnsi="Times New Roman" w:cs="Times New Roman"/>
        </w:rPr>
        <w:t xml:space="preserve">valent tout autant pour son espace aérien. </w:t>
      </w:r>
    </w:p>
    <w:p w14:paraId="1B521191"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D</w:t>
      </w:r>
      <w:r w:rsidRPr="00CD2698">
        <w:rPr>
          <w:rFonts w:ascii="Times New Roman" w:hAnsi="Times New Roman" w:cs="Times New Roman"/>
          <w:lang w:val="it-IT"/>
        </w:rPr>
        <w:t>è</w:t>
      </w:r>
      <w:r w:rsidRPr="00CD2698">
        <w:rPr>
          <w:rFonts w:ascii="Times New Roman" w:hAnsi="Times New Roman" w:cs="Times New Roman"/>
        </w:rPr>
        <w:t>s lors, un État partie au Statut de Rome ne saurait dissocier le sol du ciel qui le recouvre : ses obligations de coopération avec la Cour pénale internationale (articles 86 et suivants) s’étendent naturellement à son espace aérien.</w:t>
      </w:r>
    </w:p>
    <w:p w14:paraId="3678A1D2" w14:textId="77777777" w:rsidR="004F13D1" w:rsidRPr="00CD2698" w:rsidRDefault="004F13D1">
      <w:pPr>
        <w:pStyle w:val="Pardfaut"/>
        <w:suppressAutoHyphens/>
        <w:spacing w:before="0" w:line="312" w:lineRule="auto"/>
        <w:jc w:val="both"/>
        <w:rPr>
          <w:rFonts w:ascii="Times New Roman" w:eastAsia="Cambria" w:hAnsi="Times New Roman" w:cs="Times New Roman"/>
          <w:color w:val="808080"/>
        </w:rPr>
      </w:pPr>
    </w:p>
    <w:p w14:paraId="4CE4CD54" w14:textId="77777777" w:rsidR="004F13D1" w:rsidRPr="00CD2698" w:rsidRDefault="00000000">
      <w:pPr>
        <w:pStyle w:val="Pardfaut"/>
        <w:suppressAutoHyphens/>
        <w:spacing w:before="0" w:after="299" w:line="312" w:lineRule="auto"/>
        <w:jc w:val="both"/>
        <w:rPr>
          <w:rFonts w:ascii="Times New Roman" w:eastAsia="Cambria Bold" w:hAnsi="Times New Roman" w:cs="Times New Roman"/>
        </w:rPr>
      </w:pPr>
      <w:r w:rsidRPr="00CD2698">
        <w:rPr>
          <w:rFonts w:ascii="Times New Roman" w:hAnsi="Times New Roman" w:cs="Times New Roman"/>
        </w:rPr>
        <w:t>Le régime international des survols</w:t>
      </w:r>
    </w:p>
    <w:p w14:paraId="00A5F9C5"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La Convention de Chicago organise avec précision le régime des aéronefs civils et distingue strictement ces derniers des aéronefs d’État.</w:t>
      </w:r>
    </w:p>
    <w:p w14:paraId="7A6B9D68" w14:textId="77777777" w:rsidR="004F13D1" w:rsidRPr="00CD2698" w:rsidRDefault="00000000">
      <w:pPr>
        <w:pStyle w:val="Pardfaut"/>
        <w:numPr>
          <w:ilvl w:val="0"/>
          <w:numId w:val="2"/>
        </w:numPr>
        <w:suppressAutoHyphens/>
        <w:spacing w:before="0" w:after="240" w:line="312" w:lineRule="auto"/>
        <w:jc w:val="both"/>
        <w:rPr>
          <w:rFonts w:ascii="Times New Roman" w:hAnsi="Times New Roman" w:cs="Times New Roman"/>
        </w:rPr>
      </w:pPr>
      <w:r w:rsidRPr="00CD2698">
        <w:rPr>
          <w:rFonts w:ascii="Times New Roman" w:hAnsi="Times New Roman" w:cs="Times New Roman"/>
        </w:rPr>
        <w:t>Les aéronefs civils non réguliers jouissent, en vertu de l</w:t>
      </w:r>
      <w:r w:rsidRPr="00CD2698">
        <w:rPr>
          <w:rFonts w:ascii="Times New Roman" w:hAnsi="Times New Roman" w:cs="Times New Roman"/>
          <w:rtl/>
        </w:rPr>
        <w:t>’</w:t>
      </w:r>
      <w:r w:rsidRPr="00CD2698">
        <w:rPr>
          <w:rFonts w:ascii="Times New Roman" w:hAnsi="Times New Roman" w:cs="Times New Roman"/>
          <w:lang w:val="en-US"/>
        </w:rPr>
        <w:t>article 5, d</w:t>
      </w:r>
      <w:r w:rsidRPr="00CD2698">
        <w:rPr>
          <w:rFonts w:ascii="Times New Roman" w:hAnsi="Times New Roman" w:cs="Times New Roman"/>
          <w:rtl/>
        </w:rPr>
        <w:t>’</w:t>
      </w:r>
      <w:r w:rsidRPr="00CD2698">
        <w:rPr>
          <w:rFonts w:ascii="Times New Roman" w:hAnsi="Times New Roman" w:cs="Times New Roman"/>
        </w:rPr>
        <w:t>un droit de survol et d</w:t>
      </w:r>
      <w:r w:rsidRPr="00CD2698">
        <w:rPr>
          <w:rFonts w:ascii="Times New Roman" w:hAnsi="Times New Roman" w:cs="Times New Roman"/>
          <w:rtl/>
        </w:rPr>
        <w:t>’</w:t>
      </w:r>
      <w:r w:rsidRPr="00CD2698">
        <w:rPr>
          <w:rFonts w:ascii="Times New Roman" w:hAnsi="Times New Roman" w:cs="Times New Roman"/>
        </w:rPr>
        <w:t>escale technique sans autorisation préalable, sous réserve du respect des r</w:t>
      </w:r>
      <w:r w:rsidRPr="00CD2698">
        <w:rPr>
          <w:rFonts w:ascii="Times New Roman" w:hAnsi="Times New Roman" w:cs="Times New Roman"/>
          <w:lang w:val="it-IT"/>
        </w:rPr>
        <w:t>è</w:t>
      </w:r>
      <w:r w:rsidRPr="00CD2698">
        <w:rPr>
          <w:rFonts w:ascii="Times New Roman" w:hAnsi="Times New Roman" w:cs="Times New Roman"/>
        </w:rPr>
        <w:t>glements de l’État survolé.</w:t>
      </w:r>
    </w:p>
    <w:p w14:paraId="0D828A62" w14:textId="77777777" w:rsidR="004F13D1" w:rsidRPr="00CD2698" w:rsidRDefault="00000000">
      <w:pPr>
        <w:pStyle w:val="Pardfaut"/>
        <w:numPr>
          <w:ilvl w:val="0"/>
          <w:numId w:val="2"/>
        </w:numPr>
        <w:suppressAutoHyphens/>
        <w:spacing w:before="0" w:after="240" w:line="312" w:lineRule="auto"/>
        <w:jc w:val="both"/>
        <w:rPr>
          <w:rFonts w:ascii="Times New Roman" w:hAnsi="Times New Roman" w:cs="Times New Roman"/>
        </w:rPr>
      </w:pPr>
      <w:r w:rsidRPr="00CD2698">
        <w:rPr>
          <w:rFonts w:ascii="Times New Roman" w:hAnsi="Times New Roman" w:cs="Times New Roman"/>
        </w:rPr>
        <w:lastRenderedPageBreak/>
        <w:t>Les services aériens réguliers (lignes commerciales) sont soumis à l</w:t>
      </w:r>
      <w:r w:rsidRPr="00CD2698">
        <w:rPr>
          <w:rFonts w:ascii="Times New Roman" w:hAnsi="Times New Roman" w:cs="Times New Roman"/>
          <w:rtl/>
        </w:rPr>
        <w:t>’</w:t>
      </w:r>
      <w:r w:rsidRPr="00CD2698">
        <w:rPr>
          <w:rFonts w:ascii="Times New Roman" w:hAnsi="Times New Roman" w:cs="Times New Roman"/>
        </w:rPr>
        <w:t>article 6, qui interdit leur exploitation sans accord ou autorisation spé</w:t>
      </w:r>
      <w:r w:rsidRPr="00CD2698">
        <w:rPr>
          <w:rFonts w:ascii="Times New Roman" w:hAnsi="Times New Roman" w:cs="Times New Roman"/>
          <w:lang w:val="it-IT"/>
        </w:rPr>
        <w:t>ciale.</w:t>
      </w:r>
    </w:p>
    <w:p w14:paraId="64038A52" w14:textId="77777777" w:rsidR="004F13D1" w:rsidRPr="00CD2698" w:rsidRDefault="00000000">
      <w:pPr>
        <w:pStyle w:val="Pardfaut"/>
        <w:numPr>
          <w:ilvl w:val="0"/>
          <w:numId w:val="2"/>
        </w:numPr>
        <w:suppressAutoHyphens/>
        <w:spacing w:before="0" w:after="240" w:line="312" w:lineRule="auto"/>
        <w:jc w:val="both"/>
        <w:rPr>
          <w:rFonts w:ascii="Times New Roman" w:hAnsi="Times New Roman" w:cs="Times New Roman"/>
        </w:rPr>
      </w:pPr>
      <w:r w:rsidRPr="00CD2698">
        <w:rPr>
          <w:rStyle w:val="Aucun"/>
          <w:rFonts w:ascii="Times New Roman" w:hAnsi="Times New Roman" w:cs="Times New Roman"/>
        </w:rPr>
        <w:t>Quant aux aéronefs d’État – militaires, douaniers, policiers ou affectés à une mission publique – ils échappent, en principe, au champ de la Convention. Mais l</w:t>
      </w:r>
      <w:r w:rsidRPr="00CD2698">
        <w:rPr>
          <w:rStyle w:val="Aucun"/>
          <w:rFonts w:ascii="Times New Roman" w:hAnsi="Times New Roman" w:cs="Times New Roman"/>
          <w:rtl/>
        </w:rPr>
        <w:t>’</w:t>
      </w:r>
      <w:r w:rsidRPr="00CD2698">
        <w:rPr>
          <w:rStyle w:val="Aucun"/>
          <w:rFonts w:ascii="Times New Roman" w:hAnsi="Times New Roman" w:cs="Times New Roman"/>
        </w:rPr>
        <w:t xml:space="preserve">article 3 c) est formel : </w:t>
      </w:r>
      <w:r w:rsidRPr="00CD2698">
        <w:rPr>
          <w:rFonts w:ascii="Times New Roman" w:hAnsi="Times New Roman" w:cs="Times New Roman"/>
        </w:rPr>
        <w:t xml:space="preserve">« </w:t>
      </w:r>
      <w:r w:rsidRPr="00CD2698">
        <w:rPr>
          <w:rStyle w:val="Aucun"/>
          <w:rFonts w:ascii="Times New Roman" w:hAnsi="Times New Roman" w:cs="Times New Roman"/>
          <w:i/>
          <w:iCs/>
        </w:rPr>
        <w:t>Aucun aé</w:t>
      </w:r>
      <w:r w:rsidRPr="00CD2698">
        <w:rPr>
          <w:rStyle w:val="Aucun"/>
          <w:rFonts w:ascii="Times New Roman" w:hAnsi="Times New Roman" w:cs="Times New Roman"/>
          <w:i/>
          <w:iCs/>
          <w:lang w:val="de-DE"/>
        </w:rPr>
        <w:t>ronef d</w:t>
      </w:r>
      <w:r w:rsidRPr="00CD2698">
        <w:rPr>
          <w:rStyle w:val="Aucun"/>
          <w:rFonts w:ascii="Times New Roman" w:hAnsi="Times New Roman" w:cs="Times New Roman"/>
          <w:i/>
          <w:iCs/>
        </w:rPr>
        <w:t>’État d</w:t>
      </w:r>
      <w:r w:rsidRPr="00CD2698">
        <w:rPr>
          <w:rStyle w:val="Aucun"/>
          <w:rFonts w:ascii="Times New Roman" w:hAnsi="Times New Roman" w:cs="Times New Roman"/>
          <w:i/>
          <w:iCs/>
          <w:rtl/>
        </w:rPr>
        <w:t>’</w:t>
      </w:r>
      <w:r w:rsidRPr="00CD2698">
        <w:rPr>
          <w:rStyle w:val="Aucun"/>
          <w:rFonts w:ascii="Times New Roman" w:hAnsi="Times New Roman" w:cs="Times New Roman"/>
          <w:i/>
          <w:iCs/>
        </w:rPr>
        <w:t>un État contractant ne pourra survoler le territoire d</w:t>
      </w:r>
      <w:r w:rsidRPr="00CD2698">
        <w:rPr>
          <w:rStyle w:val="Aucun"/>
          <w:rFonts w:ascii="Times New Roman" w:hAnsi="Times New Roman" w:cs="Times New Roman"/>
          <w:i/>
          <w:iCs/>
          <w:rtl/>
        </w:rPr>
        <w:t>’</w:t>
      </w:r>
      <w:r w:rsidRPr="00CD2698">
        <w:rPr>
          <w:rStyle w:val="Aucun"/>
          <w:rFonts w:ascii="Times New Roman" w:hAnsi="Times New Roman" w:cs="Times New Roman"/>
          <w:i/>
          <w:iCs/>
        </w:rPr>
        <w:t>un autre État ni y atterrir sans autorisation spéciale ou autrement qu</w:t>
      </w:r>
      <w:r w:rsidRPr="00CD2698">
        <w:rPr>
          <w:rStyle w:val="Aucun"/>
          <w:rFonts w:ascii="Times New Roman" w:hAnsi="Times New Roman" w:cs="Times New Roman"/>
          <w:i/>
          <w:iCs/>
          <w:rtl/>
        </w:rPr>
        <w:t>’</w:t>
      </w:r>
      <w:r w:rsidRPr="00CD2698">
        <w:rPr>
          <w:rStyle w:val="Aucun"/>
          <w:rFonts w:ascii="Times New Roman" w:hAnsi="Times New Roman" w:cs="Times New Roman"/>
          <w:i/>
          <w:iCs/>
        </w:rPr>
        <w:t>en vertu d</w:t>
      </w:r>
      <w:r w:rsidRPr="00CD2698">
        <w:rPr>
          <w:rStyle w:val="Aucun"/>
          <w:rFonts w:ascii="Times New Roman" w:hAnsi="Times New Roman" w:cs="Times New Roman"/>
          <w:i/>
          <w:iCs/>
          <w:rtl/>
        </w:rPr>
        <w:t>’</w:t>
      </w:r>
      <w:r w:rsidRPr="00CD2698">
        <w:rPr>
          <w:rStyle w:val="Aucun"/>
          <w:rFonts w:ascii="Times New Roman" w:hAnsi="Times New Roman" w:cs="Times New Roman"/>
          <w:i/>
          <w:iCs/>
          <w:lang w:val="it-IT"/>
        </w:rPr>
        <w:t>un accord sp</w:t>
      </w:r>
      <w:r w:rsidRPr="00CD2698">
        <w:rPr>
          <w:rStyle w:val="Aucun"/>
          <w:rFonts w:ascii="Times New Roman" w:hAnsi="Times New Roman" w:cs="Times New Roman"/>
          <w:i/>
          <w:iCs/>
        </w:rPr>
        <w:t>é</w:t>
      </w:r>
      <w:r w:rsidRPr="00CD2698">
        <w:rPr>
          <w:rStyle w:val="Aucun"/>
          <w:rFonts w:ascii="Times New Roman" w:hAnsi="Times New Roman" w:cs="Times New Roman"/>
          <w:i/>
          <w:iCs/>
          <w:lang w:val="pt-PT"/>
        </w:rPr>
        <w:t xml:space="preserve">cial </w:t>
      </w:r>
      <w:r w:rsidRPr="00CD2698">
        <w:rPr>
          <w:rFonts w:ascii="Times New Roman" w:hAnsi="Times New Roman" w:cs="Times New Roman"/>
          <w:lang w:val="it-IT"/>
        </w:rPr>
        <w:t>»</w:t>
      </w:r>
      <w:r w:rsidRPr="00CD2698">
        <w:rPr>
          <w:rStyle w:val="Aucun"/>
          <w:rFonts w:ascii="Times New Roman" w:hAnsi="Times New Roman" w:cs="Times New Roman"/>
        </w:rPr>
        <w:t>. Autrement dit, sauf urgence de détresse, l</w:t>
      </w:r>
      <w:r w:rsidRPr="00CD2698">
        <w:rPr>
          <w:rStyle w:val="Aucun"/>
          <w:rFonts w:ascii="Times New Roman" w:hAnsi="Times New Roman" w:cs="Times New Roman"/>
          <w:rtl/>
        </w:rPr>
        <w:t>’</w:t>
      </w:r>
      <w:r w:rsidRPr="00CD2698">
        <w:rPr>
          <w:rStyle w:val="Aucun"/>
          <w:rFonts w:ascii="Times New Roman" w:hAnsi="Times New Roman" w:cs="Times New Roman"/>
        </w:rPr>
        <w:t>autorisation préalable est la r</w:t>
      </w:r>
      <w:r w:rsidRPr="00CD2698">
        <w:rPr>
          <w:rStyle w:val="Aucun"/>
          <w:rFonts w:ascii="Times New Roman" w:hAnsi="Times New Roman" w:cs="Times New Roman"/>
          <w:lang w:val="it-IT"/>
        </w:rPr>
        <w:t>è</w:t>
      </w:r>
      <w:r w:rsidRPr="00CD2698">
        <w:rPr>
          <w:rStyle w:val="Aucun"/>
          <w:rFonts w:ascii="Times New Roman" w:hAnsi="Times New Roman" w:cs="Times New Roman"/>
        </w:rPr>
        <w:t>gle absolue.</w:t>
      </w:r>
    </w:p>
    <w:p w14:paraId="76DE58E2"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La France, comme les autres États contractants, applique rigoureusement ce ré</w:t>
      </w:r>
      <w:r w:rsidRPr="00CD2698">
        <w:rPr>
          <w:rFonts w:ascii="Times New Roman" w:hAnsi="Times New Roman" w:cs="Times New Roman"/>
          <w:lang w:val="it-IT"/>
        </w:rPr>
        <w:t xml:space="preserve">gime. </w:t>
      </w:r>
    </w:p>
    <w:p w14:paraId="4B04C1EC"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Les aéronefs civils étrangers se conforment aux accords bilatéraux de services aériens et aux autorisations de la Direction générale de l</w:t>
      </w:r>
      <w:r w:rsidRPr="00CD2698">
        <w:rPr>
          <w:rFonts w:ascii="Times New Roman" w:hAnsi="Times New Roman" w:cs="Times New Roman"/>
          <w:rtl/>
        </w:rPr>
        <w:t>’</w:t>
      </w:r>
      <w:r w:rsidRPr="00CD2698">
        <w:rPr>
          <w:rFonts w:ascii="Times New Roman" w:hAnsi="Times New Roman" w:cs="Times New Roman"/>
        </w:rPr>
        <w:t>aviation civile (DGAC), tandis que tout aé</w:t>
      </w:r>
      <w:r w:rsidRPr="00CD2698">
        <w:rPr>
          <w:rFonts w:ascii="Times New Roman" w:hAnsi="Times New Roman" w:cs="Times New Roman"/>
          <w:lang w:val="de-DE"/>
        </w:rPr>
        <w:t>ronef d</w:t>
      </w:r>
      <w:r w:rsidRPr="00CD2698">
        <w:rPr>
          <w:rFonts w:ascii="Times New Roman" w:hAnsi="Times New Roman" w:cs="Times New Roman"/>
        </w:rPr>
        <w:t>’État étranger doit obtenir une autorisation diplomatique délivrée par le Minist</w:t>
      </w:r>
      <w:r w:rsidRPr="00CD2698">
        <w:rPr>
          <w:rFonts w:ascii="Times New Roman" w:hAnsi="Times New Roman" w:cs="Times New Roman"/>
          <w:lang w:val="it-IT"/>
        </w:rPr>
        <w:t>è</w:t>
      </w:r>
      <w:r w:rsidRPr="00CD2698">
        <w:rPr>
          <w:rFonts w:ascii="Times New Roman" w:hAnsi="Times New Roman" w:cs="Times New Roman"/>
        </w:rPr>
        <w:t>re de l</w:t>
      </w:r>
      <w:r w:rsidRPr="00CD2698">
        <w:rPr>
          <w:rFonts w:ascii="Times New Roman" w:hAnsi="Times New Roman" w:cs="Times New Roman"/>
          <w:rtl/>
        </w:rPr>
        <w:t>’</w:t>
      </w:r>
      <w:r w:rsidRPr="00CD2698">
        <w:rPr>
          <w:rFonts w:ascii="Times New Roman" w:hAnsi="Times New Roman" w:cs="Times New Roman"/>
        </w:rPr>
        <w:t>Europe et des Affaires étrang</w:t>
      </w:r>
      <w:r w:rsidRPr="00CD2698">
        <w:rPr>
          <w:rFonts w:ascii="Times New Roman" w:hAnsi="Times New Roman" w:cs="Times New Roman"/>
          <w:lang w:val="it-IT"/>
        </w:rPr>
        <w:t>è</w:t>
      </w:r>
      <w:r w:rsidRPr="00CD2698">
        <w:rPr>
          <w:rFonts w:ascii="Times New Roman" w:hAnsi="Times New Roman" w:cs="Times New Roman"/>
          <w:lang w:val="pt-PT"/>
        </w:rPr>
        <w:t>res, apr</w:t>
      </w:r>
      <w:r w:rsidRPr="00CD2698">
        <w:rPr>
          <w:rFonts w:ascii="Times New Roman" w:hAnsi="Times New Roman" w:cs="Times New Roman"/>
          <w:lang w:val="it-IT"/>
        </w:rPr>
        <w:t>è</w:t>
      </w:r>
      <w:r w:rsidRPr="00CD2698">
        <w:rPr>
          <w:rFonts w:ascii="Times New Roman" w:hAnsi="Times New Roman" w:cs="Times New Roman"/>
        </w:rPr>
        <w:t>s consultation des minist</w:t>
      </w:r>
      <w:r w:rsidRPr="00CD2698">
        <w:rPr>
          <w:rFonts w:ascii="Times New Roman" w:hAnsi="Times New Roman" w:cs="Times New Roman"/>
          <w:lang w:val="it-IT"/>
        </w:rPr>
        <w:t>è</w:t>
      </w:r>
      <w:r w:rsidRPr="00CD2698">
        <w:rPr>
          <w:rFonts w:ascii="Times New Roman" w:hAnsi="Times New Roman" w:cs="Times New Roman"/>
        </w:rPr>
        <w:t>res compétents, notamment celui des Armé</w:t>
      </w:r>
      <w:r w:rsidRPr="00CD2698">
        <w:rPr>
          <w:rFonts w:ascii="Times New Roman" w:hAnsi="Times New Roman" w:cs="Times New Roman"/>
          <w:lang w:val="pt-PT"/>
        </w:rPr>
        <w:t>es.</w:t>
      </w:r>
    </w:p>
    <w:p w14:paraId="10906343" w14:textId="77777777" w:rsidR="004F13D1" w:rsidRPr="00CD2698" w:rsidRDefault="004F13D1">
      <w:pPr>
        <w:pStyle w:val="Pardfaut"/>
        <w:suppressAutoHyphens/>
        <w:spacing w:before="0" w:line="312" w:lineRule="auto"/>
        <w:jc w:val="both"/>
        <w:rPr>
          <w:rFonts w:ascii="Times New Roman" w:eastAsia="Cambria" w:hAnsi="Times New Roman" w:cs="Times New Roman"/>
          <w:color w:val="808080"/>
        </w:rPr>
      </w:pPr>
    </w:p>
    <w:p w14:paraId="0E3CC3BB" w14:textId="77777777" w:rsidR="004F13D1" w:rsidRPr="00CD2698" w:rsidRDefault="00000000">
      <w:pPr>
        <w:pStyle w:val="Pardfaut"/>
        <w:suppressAutoHyphens/>
        <w:spacing w:before="0" w:after="299" w:line="312" w:lineRule="auto"/>
        <w:jc w:val="both"/>
        <w:rPr>
          <w:rFonts w:ascii="Times New Roman" w:eastAsia="Cambria Bold" w:hAnsi="Times New Roman" w:cs="Times New Roman"/>
        </w:rPr>
      </w:pPr>
      <w:r w:rsidRPr="00CD2698">
        <w:rPr>
          <w:rFonts w:ascii="Times New Roman" w:hAnsi="Times New Roman" w:cs="Times New Roman"/>
        </w:rPr>
        <w:t>Les obligations issues du Statut de Rome</w:t>
      </w:r>
    </w:p>
    <w:p w14:paraId="4C2D8DDD"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Dans cette architecture, l</w:t>
      </w:r>
      <w:r w:rsidRPr="00CD2698">
        <w:rPr>
          <w:rFonts w:ascii="Times New Roman" w:hAnsi="Times New Roman" w:cs="Times New Roman"/>
          <w:rtl/>
        </w:rPr>
        <w:t>’</w:t>
      </w:r>
      <w:r w:rsidRPr="00CD2698">
        <w:rPr>
          <w:rFonts w:ascii="Times New Roman" w:hAnsi="Times New Roman" w:cs="Times New Roman"/>
        </w:rPr>
        <w:t xml:space="preserve">obligation de coopération des États parties au Statut de Rome prend tout son sens. </w:t>
      </w:r>
    </w:p>
    <w:p w14:paraId="0AA82238"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L</w:t>
      </w:r>
      <w:r w:rsidRPr="00CD2698">
        <w:rPr>
          <w:rFonts w:ascii="Times New Roman" w:hAnsi="Times New Roman" w:cs="Times New Roman"/>
          <w:rtl/>
        </w:rPr>
        <w:t>’</w:t>
      </w:r>
      <w:r w:rsidRPr="00CD2698">
        <w:rPr>
          <w:rFonts w:ascii="Times New Roman" w:hAnsi="Times New Roman" w:cs="Times New Roman"/>
        </w:rPr>
        <w:t xml:space="preserve">article 86 consacre une obligation générale de « </w:t>
      </w:r>
      <w:r w:rsidRPr="00CD2698">
        <w:rPr>
          <w:rFonts w:ascii="Times New Roman" w:hAnsi="Times New Roman" w:cs="Times New Roman"/>
          <w:lang w:val="nl-NL"/>
        </w:rPr>
        <w:t>coop</w:t>
      </w:r>
      <w:r w:rsidRPr="00CD2698">
        <w:rPr>
          <w:rFonts w:ascii="Times New Roman" w:hAnsi="Times New Roman" w:cs="Times New Roman"/>
        </w:rPr>
        <w:t xml:space="preserve">érer pleinement avec la Cour </w:t>
      </w:r>
      <w:r w:rsidRPr="00CD2698">
        <w:rPr>
          <w:rFonts w:ascii="Times New Roman" w:hAnsi="Times New Roman" w:cs="Times New Roman"/>
          <w:lang w:val="it-IT"/>
        </w:rPr>
        <w:t>»</w:t>
      </w:r>
      <w:r w:rsidRPr="00CD2698">
        <w:rPr>
          <w:rFonts w:ascii="Times New Roman" w:hAnsi="Times New Roman" w:cs="Times New Roman"/>
        </w:rPr>
        <w:t>, et l</w:t>
      </w:r>
      <w:r w:rsidRPr="00CD2698">
        <w:rPr>
          <w:rFonts w:ascii="Times New Roman" w:hAnsi="Times New Roman" w:cs="Times New Roman"/>
          <w:rtl/>
        </w:rPr>
        <w:t>’</w:t>
      </w:r>
      <w:r w:rsidRPr="00CD2698">
        <w:rPr>
          <w:rFonts w:ascii="Times New Roman" w:hAnsi="Times New Roman" w:cs="Times New Roman"/>
          <w:lang w:val="en-US"/>
        </w:rPr>
        <w:t>article 89 pr</w:t>
      </w:r>
      <w:r w:rsidRPr="00CD2698">
        <w:rPr>
          <w:rFonts w:ascii="Times New Roman" w:hAnsi="Times New Roman" w:cs="Times New Roman"/>
        </w:rPr>
        <w:t>écise l</w:t>
      </w:r>
      <w:r w:rsidRPr="00CD2698">
        <w:rPr>
          <w:rFonts w:ascii="Times New Roman" w:hAnsi="Times New Roman" w:cs="Times New Roman"/>
          <w:rtl/>
        </w:rPr>
        <w:t>’</w:t>
      </w:r>
      <w:r w:rsidRPr="00CD2698">
        <w:rPr>
          <w:rFonts w:ascii="Times New Roman" w:hAnsi="Times New Roman" w:cs="Times New Roman"/>
        </w:rPr>
        <w:t>obligation de remettre les personnes recherchées lorsqu</w:t>
      </w:r>
      <w:r w:rsidRPr="00CD2698">
        <w:rPr>
          <w:rFonts w:ascii="Times New Roman" w:hAnsi="Times New Roman" w:cs="Times New Roman"/>
          <w:rtl/>
        </w:rPr>
        <w:t>’</w:t>
      </w:r>
      <w:r w:rsidRPr="00CD2698">
        <w:rPr>
          <w:rFonts w:ascii="Times New Roman" w:hAnsi="Times New Roman" w:cs="Times New Roman"/>
        </w:rPr>
        <w:t>elles se trouvent sur leur territoire. Interprétées de bonne foi, conformément à l</w:t>
      </w:r>
      <w:r w:rsidRPr="00CD2698">
        <w:rPr>
          <w:rFonts w:ascii="Times New Roman" w:hAnsi="Times New Roman" w:cs="Times New Roman"/>
          <w:rtl/>
        </w:rPr>
        <w:t>’</w:t>
      </w:r>
      <w:r w:rsidRPr="00CD2698">
        <w:rPr>
          <w:rFonts w:ascii="Times New Roman" w:hAnsi="Times New Roman" w:cs="Times New Roman"/>
        </w:rPr>
        <w:t>article 26 de la Convention de Vienne sur le droit des traités, ces dispositions commandent à l’État partie de ne pas se prêter, directement ou indirectement, à la fuite d</w:t>
      </w:r>
      <w:r w:rsidRPr="00CD2698">
        <w:rPr>
          <w:rFonts w:ascii="Times New Roman" w:hAnsi="Times New Roman" w:cs="Times New Roman"/>
          <w:rtl/>
        </w:rPr>
        <w:t>’</w:t>
      </w:r>
      <w:r w:rsidRPr="00CD2698">
        <w:rPr>
          <w:rFonts w:ascii="Times New Roman" w:hAnsi="Times New Roman" w:cs="Times New Roman"/>
        </w:rPr>
        <w:t>un fugitif.</w:t>
      </w:r>
    </w:p>
    <w:p w14:paraId="6F356408"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D</w:t>
      </w:r>
      <w:r w:rsidRPr="00CD2698">
        <w:rPr>
          <w:rFonts w:ascii="Times New Roman" w:hAnsi="Times New Roman" w:cs="Times New Roman"/>
          <w:lang w:val="it-IT"/>
        </w:rPr>
        <w:t>è</w:t>
      </w:r>
      <w:r w:rsidRPr="00CD2698">
        <w:rPr>
          <w:rFonts w:ascii="Times New Roman" w:hAnsi="Times New Roman" w:cs="Times New Roman"/>
        </w:rPr>
        <w:t>s lors :</w:t>
      </w:r>
    </w:p>
    <w:p w14:paraId="6E4B6EC1" w14:textId="77777777" w:rsidR="004F13D1" w:rsidRPr="00CD2698" w:rsidRDefault="00000000">
      <w:pPr>
        <w:pStyle w:val="Pardfaut"/>
        <w:numPr>
          <w:ilvl w:val="0"/>
          <w:numId w:val="2"/>
        </w:numPr>
        <w:suppressAutoHyphens/>
        <w:spacing w:before="0" w:after="240" w:line="312" w:lineRule="auto"/>
        <w:jc w:val="both"/>
        <w:rPr>
          <w:rFonts w:ascii="Times New Roman" w:hAnsi="Times New Roman" w:cs="Times New Roman"/>
        </w:rPr>
      </w:pPr>
      <w:r w:rsidRPr="00CD2698">
        <w:rPr>
          <w:rFonts w:ascii="Times New Roman" w:hAnsi="Times New Roman" w:cs="Times New Roman"/>
        </w:rPr>
        <w:t xml:space="preserve">Pour un </w:t>
      </w:r>
      <w:r w:rsidRPr="00CD2698">
        <w:rPr>
          <w:rStyle w:val="Aucun"/>
          <w:rFonts w:ascii="Times New Roman" w:hAnsi="Times New Roman" w:cs="Times New Roman"/>
        </w:rPr>
        <w:t>aé</w:t>
      </w:r>
      <w:r w:rsidRPr="00CD2698">
        <w:rPr>
          <w:rStyle w:val="Aucun"/>
          <w:rFonts w:ascii="Times New Roman" w:hAnsi="Times New Roman" w:cs="Times New Roman"/>
          <w:lang w:val="en-US"/>
        </w:rPr>
        <w:t>ronef civil r</w:t>
      </w:r>
      <w:r w:rsidRPr="00CD2698">
        <w:rPr>
          <w:rStyle w:val="Aucun"/>
          <w:rFonts w:ascii="Times New Roman" w:hAnsi="Times New Roman" w:cs="Times New Roman"/>
        </w:rPr>
        <w:t>égulier</w:t>
      </w:r>
      <w:r w:rsidRPr="00CD2698">
        <w:rPr>
          <w:rFonts w:ascii="Times New Roman" w:hAnsi="Times New Roman" w:cs="Times New Roman"/>
        </w:rPr>
        <w:t>, la France, informé</w:t>
      </w:r>
      <w:r w:rsidRPr="00CD2698">
        <w:rPr>
          <w:rFonts w:ascii="Times New Roman" w:hAnsi="Times New Roman" w:cs="Times New Roman"/>
          <w:lang w:val="es-ES_tradnl"/>
        </w:rPr>
        <w:t>e qu</w:t>
      </w:r>
      <w:r w:rsidRPr="00CD2698">
        <w:rPr>
          <w:rFonts w:ascii="Times New Roman" w:hAnsi="Times New Roman" w:cs="Times New Roman"/>
          <w:rtl/>
        </w:rPr>
        <w:t>’</w:t>
      </w:r>
      <w:r w:rsidRPr="00CD2698">
        <w:rPr>
          <w:rFonts w:ascii="Times New Roman" w:hAnsi="Times New Roman" w:cs="Times New Roman"/>
        </w:rPr>
        <w:t>il transporte une personne recherchée, devrait refuser l</w:t>
      </w:r>
      <w:r w:rsidRPr="00CD2698">
        <w:rPr>
          <w:rFonts w:ascii="Times New Roman" w:hAnsi="Times New Roman" w:cs="Times New Roman"/>
          <w:rtl/>
        </w:rPr>
        <w:t>’</w:t>
      </w:r>
      <w:r w:rsidRPr="00CD2698">
        <w:rPr>
          <w:rFonts w:ascii="Times New Roman" w:hAnsi="Times New Roman" w:cs="Times New Roman"/>
        </w:rPr>
        <w:t>autorisation de vol ou de transit.</w:t>
      </w:r>
    </w:p>
    <w:p w14:paraId="5EE4D8E0" w14:textId="77777777" w:rsidR="004F13D1" w:rsidRPr="00CD2698" w:rsidRDefault="00000000">
      <w:pPr>
        <w:pStyle w:val="Pardfaut"/>
        <w:numPr>
          <w:ilvl w:val="0"/>
          <w:numId w:val="2"/>
        </w:numPr>
        <w:suppressAutoHyphens/>
        <w:spacing w:before="0" w:after="240" w:line="312" w:lineRule="auto"/>
        <w:jc w:val="both"/>
        <w:rPr>
          <w:rFonts w:ascii="Times New Roman" w:hAnsi="Times New Roman" w:cs="Times New Roman"/>
        </w:rPr>
      </w:pPr>
      <w:r w:rsidRPr="00CD2698">
        <w:rPr>
          <w:rFonts w:ascii="Times New Roman" w:hAnsi="Times New Roman" w:cs="Times New Roman"/>
        </w:rPr>
        <w:t xml:space="preserve">Pour un </w:t>
      </w:r>
      <w:r w:rsidRPr="00CD2698">
        <w:rPr>
          <w:rStyle w:val="Aucun"/>
          <w:rFonts w:ascii="Times New Roman" w:hAnsi="Times New Roman" w:cs="Times New Roman"/>
        </w:rPr>
        <w:t>aé</w:t>
      </w:r>
      <w:r w:rsidRPr="00CD2698">
        <w:rPr>
          <w:rStyle w:val="Aucun"/>
          <w:rFonts w:ascii="Times New Roman" w:hAnsi="Times New Roman" w:cs="Times New Roman"/>
          <w:lang w:val="de-DE"/>
        </w:rPr>
        <w:t>ronef d</w:t>
      </w:r>
      <w:r w:rsidRPr="00CD2698">
        <w:rPr>
          <w:rStyle w:val="Aucun"/>
          <w:rFonts w:ascii="Times New Roman" w:hAnsi="Times New Roman" w:cs="Times New Roman"/>
        </w:rPr>
        <w:t>’État</w:t>
      </w:r>
      <w:r w:rsidRPr="00CD2698">
        <w:rPr>
          <w:rFonts w:ascii="Times New Roman" w:hAnsi="Times New Roman" w:cs="Times New Roman"/>
        </w:rPr>
        <w:t>, la France dispose d</w:t>
      </w:r>
      <w:r w:rsidRPr="00CD2698">
        <w:rPr>
          <w:rFonts w:ascii="Times New Roman" w:hAnsi="Times New Roman" w:cs="Times New Roman"/>
          <w:rtl/>
        </w:rPr>
        <w:t>’</w:t>
      </w:r>
      <w:r w:rsidRPr="00CD2698">
        <w:rPr>
          <w:rFonts w:ascii="Times New Roman" w:hAnsi="Times New Roman" w:cs="Times New Roman"/>
        </w:rPr>
        <w:t xml:space="preserve">une faculté </w:t>
      </w:r>
      <w:r w:rsidRPr="00CD2698">
        <w:rPr>
          <w:rFonts w:ascii="Times New Roman" w:hAnsi="Times New Roman" w:cs="Times New Roman"/>
          <w:lang w:val="it-IT"/>
        </w:rPr>
        <w:t>discr</w:t>
      </w:r>
      <w:r w:rsidRPr="00CD2698">
        <w:rPr>
          <w:rFonts w:ascii="Times New Roman" w:hAnsi="Times New Roman" w:cs="Times New Roman"/>
        </w:rPr>
        <w:t>étionnaire d</w:t>
      </w:r>
      <w:r w:rsidRPr="00CD2698">
        <w:rPr>
          <w:rFonts w:ascii="Times New Roman" w:hAnsi="Times New Roman" w:cs="Times New Roman"/>
          <w:rtl/>
        </w:rPr>
        <w:t>’</w:t>
      </w:r>
      <w:r w:rsidRPr="00CD2698">
        <w:rPr>
          <w:rFonts w:ascii="Times New Roman" w:hAnsi="Times New Roman" w:cs="Times New Roman"/>
        </w:rPr>
        <w:t xml:space="preserve">autorisation : octroyer le survol dans de telles conditions </w:t>
      </w:r>
      <w:r w:rsidRPr="00CD2698">
        <w:rPr>
          <w:rStyle w:val="Aucun"/>
          <w:rFonts w:ascii="Times New Roman" w:hAnsi="Times New Roman" w:cs="Times New Roman"/>
          <w:u w:val="single"/>
        </w:rPr>
        <w:t>constituerait une violation de ses engagements internationaux</w:t>
      </w:r>
      <w:r w:rsidRPr="00CD2698">
        <w:rPr>
          <w:rFonts w:ascii="Times New Roman" w:hAnsi="Times New Roman" w:cs="Times New Roman"/>
        </w:rPr>
        <w:t>.</w:t>
      </w:r>
    </w:p>
    <w:p w14:paraId="0C60DF79" w14:textId="77777777" w:rsidR="004F13D1" w:rsidRPr="00CD2698" w:rsidRDefault="00000000">
      <w:pPr>
        <w:pStyle w:val="Pardfaut"/>
        <w:numPr>
          <w:ilvl w:val="0"/>
          <w:numId w:val="2"/>
        </w:numPr>
        <w:suppressAutoHyphens/>
        <w:spacing w:before="0" w:after="240" w:line="312" w:lineRule="auto"/>
        <w:jc w:val="both"/>
        <w:rPr>
          <w:rFonts w:ascii="Times New Roman" w:hAnsi="Times New Roman" w:cs="Times New Roman"/>
        </w:rPr>
      </w:pPr>
      <w:r w:rsidRPr="00CD2698">
        <w:rPr>
          <w:rFonts w:ascii="Times New Roman" w:hAnsi="Times New Roman" w:cs="Times New Roman"/>
        </w:rPr>
        <w:t xml:space="preserve">En cas de </w:t>
      </w:r>
      <w:r w:rsidRPr="00CD2698">
        <w:rPr>
          <w:rStyle w:val="Aucun"/>
          <w:rFonts w:ascii="Times New Roman" w:hAnsi="Times New Roman" w:cs="Times New Roman"/>
          <w:lang w:val="it-IT"/>
        </w:rPr>
        <w:t>survol non autoris</w:t>
      </w:r>
      <w:r w:rsidRPr="00CD2698">
        <w:rPr>
          <w:rStyle w:val="Aucun"/>
          <w:rFonts w:ascii="Times New Roman" w:hAnsi="Times New Roman" w:cs="Times New Roman"/>
        </w:rPr>
        <w:t>é</w:t>
      </w:r>
      <w:r w:rsidRPr="00CD2698">
        <w:rPr>
          <w:rFonts w:ascii="Times New Roman" w:hAnsi="Times New Roman" w:cs="Times New Roman"/>
        </w:rPr>
        <w:t>, la France est fondée, en vertu de son Code de l</w:t>
      </w:r>
      <w:r w:rsidRPr="00CD2698">
        <w:rPr>
          <w:rFonts w:ascii="Times New Roman" w:hAnsi="Times New Roman" w:cs="Times New Roman"/>
          <w:rtl/>
        </w:rPr>
        <w:t>’</w:t>
      </w:r>
      <w:r w:rsidRPr="00CD2698">
        <w:rPr>
          <w:rFonts w:ascii="Times New Roman" w:hAnsi="Times New Roman" w:cs="Times New Roman"/>
        </w:rPr>
        <w:t>aviation civile (art. L. 6142-3) et des procédures d</w:t>
      </w:r>
      <w:r w:rsidRPr="00CD2698">
        <w:rPr>
          <w:rFonts w:ascii="Times New Roman" w:hAnsi="Times New Roman" w:cs="Times New Roman"/>
          <w:rtl/>
        </w:rPr>
        <w:t>’</w:t>
      </w:r>
      <w:r w:rsidRPr="00CD2698">
        <w:rPr>
          <w:rFonts w:ascii="Times New Roman" w:hAnsi="Times New Roman" w:cs="Times New Roman"/>
          <w:lang w:val="en-US"/>
        </w:rPr>
        <w:t>interception (d</w:t>
      </w:r>
      <w:r w:rsidRPr="00CD2698">
        <w:rPr>
          <w:rFonts w:ascii="Times New Roman" w:hAnsi="Times New Roman" w:cs="Times New Roman"/>
        </w:rPr>
        <w:t>é</w:t>
      </w:r>
      <w:r w:rsidRPr="00CD2698">
        <w:rPr>
          <w:rFonts w:ascii="Times New Roman" w:hAnsi="Times New Roman" w:cs="Times New Roman"/>
          <w:lang w:val="da-DK"/>
        </w:rPr>
        <w:t>cret n</w:t>
      </w:r>
      <w:r w:rsidRPr="00CD2698">
        <w:rPr>
          <w:rFonts w:ascii="Times New Roman" w:hAnsi="Times New Roman" w:cs="Times New Roman"/>
          <w:lang w:val="it-IT"/>
        </w:rPr>
        <w:t xml:space="preserve">° </w:t>
      </w:r>
      <w:r w:rsidRPr="00CD2698">
        <w:rPr>
          <w:rFonts w:ascii="Times New Roman" w:hAnsi="Times New Roman" w:cs="Times New Roman"/>
        </w:rPr>
        <w:t>94-844 du 30 septembre 1994), à contraindre l</w:t>
      </w:r>
      <w:r w:rsidRPr="00CD2698">
        <w:rPr>
          <w:rFonts w:ascii="Times New Roman" w:hAnsi="Times New Roman" w:cs="Times New Roman"/>
          <w:rtl/>
        </w:rPr>
        <w:t>’</w:t>
      </w:r>
      <w:r w:rsidRPr="00CD2698">
        <w:rPr>
          <w:rFonts w:ascii="Times New Roman" w:hAnsi="Times New Roman" w:cs="Times New Roman"/>
        </w:rPr>
        <w:t>aéronef à atterrir.</w:t>
      </w:r>
    </w:p>
    <w:p w14:paraId="7B69CD1E"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Il ne s</w:t>
      </w:r>
      <w:r w:rsidRPr="00CD2698">
        <w:rPr>
          <w:rFonts w:ascii="Times New Roman" w:hAnsi="Times New Roman" w:cs="Times New Roman"/>
          <w:rtl/>
        </w:rPr>
        <w:t>’</w:t>
      </w:r>
      <w:r w:rsidRPr="00CD2698">
        <w:rPr>
          <w:rFonts w:ascii="Times New Roman" w:hAnsi="Times New Roman" w:cs="Times New Roman"/>
        </w:rPr>
        <w:t>agit pas d</w:t>
      </w:r>
      <w:r w:rsidRPr="00CD2698">
        <w:rPr>
          <w:rFonts w:ascii="Times New Roman" w:hAnsi="Times New Roman" w:cs="Times New Roman"/>
          <w:rtl/>
        </w:rPr>
        <w:t>’</w:t>
      </w:r>
      <w:r w:rsidRPr="00CD2698">
        <w:rPr>
          <w:rFonts w:ascii="Times New Roman" w:hAnsi="Times New Roman" w:cs="Times New Roman"/>
        </w:rPr>
        <w:t>une question théorique, mais d</w:t>
      </w:r>
      <w:r w:rsidRPr="00CD2698">
        <w:rPr>
          <w:rFonts w:ascii="Times New Roman" w:hAnsi="Times New Roman" w:cs="Times New Roman"/>
          <w:rtl/>
        </w:rPr>
        <w:t>’</w:t>
      </w:r>
      <w:r w:rsidRPr="00CD2698">
        <w:rPr>
          <w:rFonts w:ascii="Times New Roman" w:hAnsi="Times New Roman" w:cs="Times New Roman"/>
        </w:rPr>
        <w:t xml:space="preserve">une obligation pratique, née du principe de bonne foi et de l’« effet utile </w:t>
      </w:r>
      <w:r w:rsidRPr="00CD2698">
        <w:rPr>
          <w:rFonts w:ascii="Times New Roman" w:hAnsi="Times New Roman" w:cs="Times New Roman"/>
          <w:lang w:val="it-IT"/>
        </w:rPr>
        <w:t xml:space="preserve">» </w:t>
      </w:r>
      <w:r w:rsidRPr="00CD2698">
        <w:rPr>
          <w:rFonts w:ascii="Times New Roman" w:hAnsi="Times New Roman" w:cs="Times New Roman"/>
        </w:rPr>
        <w:t>des traité</w:t>
      </w:r>
      <w:r w:rsidRPr="00CD2698">
        <w:rPr>
          <w:rFonts w:ascii="Times New Roman" w:hAnsi="Times New Roman" w:cs="Times New Roman"/>
          <w:lang w:val="nl-NL"/>
        </w:rPr>
        <w:t xml:space="preserve">s (CIJ, </w:t>
      </w:r>
      <w:r w:rsidRPr="00CD2698">
        <w:rPr>
          <w:rStyle w:val="Aucun"/>
          <w:rFonts w:ascii="Times New Roman" w:hAnsi="Times New Roman" w:cs="Times New Roman"/>
        </w:rPr>
        <w:t>Namibie</w:t>
      </w:r>
      <w:r w:rsidRPr="00CD2698">
        <w:rPr>
          <w:rFonts w:ascii="Times New Roman" w:hAnsi="Times New Roman" w:cs="Times New Roman"/>
        </w:rPr>
        <w:t>, avis consultatif, 1971, § 95).</w:t>
      </w:r>
    </w:p>
    <w:p w14:paraId="24EEDF87" w14:textId="77777777" w:rsidR="004F13D1" w:rsidRPr="00CD2698" w:rsidRDefault="004F13D1">
      <w:pPr>
        <w:pStyle w:val="Pardfaut"/>
        <w:suppressAutoHyphens/>
        <w:spacing w:before="0" w:line="312" w:lineRule="auto"/>
        <w:jc w:val="both"/>
        <w:rPr>
          <w:rFonts w:ascii="Times New Roman" w:eastAsia="Cambria" w:hAnsi="Times New Roman" w:cs="Times New Roman"/>
          <w:color w:val="808080"/>
        </w:rPr>
      </w:pPr>
    </w:p>
    <w:p w14:paraId="7B01F99C" w14:textId="77777777" w:rsidR="004F13D1" w:rsidRPr="00CD2698" w:rsidRDefault="00000000">
      <w:pPr>
        <w:pStyle w:val="Pardfaut"/>
        <w:suppressAutoHyphens/>
        <w:spacing w:before="0" w:after="299" w:line="312" w:lineRule="auto"/>
        <w:jc w:val="both"/>
        <w:rPr>
          <w:rFonts w:ascii="Times New Roman" w:eastAsia="Cambria Bold" w:hAnsi="Times New Roman" w:cs="Times New Roman"/>
        </w:rPr>
      </w:pPr>
      <w:r w:rsidRPr="00CD2698">
        <w:rPr>
          <w:rFonts w:ascii="Times New Roman" w:hAnsi="Times New Roman" w:cs="Times New Roman"/>
          <w:lang w:val="it-IT"/>
        </w:rPr>
        <w:t>La d</w:t>
      </w:r>
      <w:r w:rsidRPr="00CD2698">
        <w:rPr>
          <w:rFonts w:ascii="Times New Roman" w:hAnsi="Times New Roman" w:cs="Times New Roman"/>
        </w:rPr>
        <w:t>émarche de JURDI et la procédure CADA</w:t>
      </w:r>
    </w:p>
    <w:p w14:paraId="15D1BF06"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C</w:t>
      </w:r>
      <w:r w:rsidRPr="00CD2698">
        <w:rPr>
          <w:rFonts w:ascii="Times New Roman" w:hAnsi="Times New Roman" w:cs="Times New Roman"/>
          <w:rtl/>
        </w:rPr>
        <w:t>’</w:t>
      </w:r>
      <w:r w:rsidRPr="00CD2698">
        <w:rPr>
          <w:rFonts w:ascii="Times New Roman" w:hAnsi="Times New Roman" w:cs="Times New Roman"/>
        </w:rPr>
        <w:t>est précisément pour vérifier la conformité des pratiques françaises à ces principes que l</w:t>
      </w:r>
      <w:r w:rsidRPr="00CD2698">
        <w:rPr>
          <w:rFonts w:ascii="Times New Roman" w:hAnsi="Times New Roman" w:cs="Times New Roman"/>
          <w:rtl/>
        </w:rPr>
        <w:t>’</w:t>
      </w:r>
      <w:r w:rsidRPr="00CD2698">
        <w:rPr>
          <w:rFonts w:ascii="Times New Roman" w:hAnsi="Times New Roman" w:cs="Times New Roman"/>
        </w:rPr>
        <w:t xml:space="preserve">association JURDI – Juristes pour le Respect du Droit International - </w:t>
      </w:r>
      <w:r w:rsidRPr="00CD2698">
        <w:rPr>
          <w:rFonts w:ascii="Times New Roman" w:hAnsi="Times New Roman" w:cs="Times New Roman"/>
          <w:lang w:val="it-IT"/>
        </w:rPr>
        <w:t>a sollicit</w:t>
      </w:r>
      <w:r w:rsidRPr="00CD2698">
        <w:rPr>
          <w:rFonts w:ascii="Times New Roman" w:hAnsi="Times New Roman" w:cs="Times New Roman"/>
        </w:rPr>
        <w:t>é, sur le fondement de la loi du 17 juillet 1978 relative à la liberté d</w:t>
      </w:r>
      <w:r w:rsidRPr="00CD2698">
        <w:rPr>
          <w:rFonts w:ascii="Times New Roman" w:hAnsi="Times New Roman" w:cs="Times New Roman"/>
          <w:rtl/>
        </w:rPr>
        <w:t>’</w:t>
      </w:r>
      <w:r w:rsidRPr="00CD2698">
        <w:rPr>
          <w:rFonts w:ascii="Times New Roman" w:hAnsi="Times New Roman" w:cs="Times New Roman"/>
          <w:lang w:val="it-IT"/>
        </w:rPr>
        <w:t>accè</w:t>
      </w:r>
      <w:r w:rsidRPr="00CD2698">
        <w:rPr>
          <w:rFonts w:ascii="Times New Roman" w:hAnsi="Times New Roman" w:cs="Times New Roman"/>
        </w:rPr>
        <w:t>s aux documents administratifs, la communication :</w:t>
      </w:r>
    </w:p>
    <w:p w14:paraId="2A9A0B7E" w14:textId="77777777" w:rsidR="004F13D1" w:rsidRPr="00CD2698" w:rsidRDefault="00000000">
      <w:pPr>
        <w:pStyle w:val="Pardfaut"/>
        <w:numPr>
          <w:ilvl w:val="0"/>
          <w:numId w:val="4"/>
        </w:numPr>
        <w:suppressAutoHyphens/>
        <w:spacing w:before="0" w:after="240" w:line="312" w:lineRule="auto"/>
        <w:jc w:val="both"/>
        <w:rPr>
          <w:rFonts w:ascii="Times New Roman" w:hAnsi="Times New Roman" w:cs="Times New Roman"/>
        </w:rPr>
      </w:pPr>
      <w:r w:rsidRPr="00CD2698">
        <w:rPr>
          <w:rFonts w:ascii="Times New Roman" w:hAnsi="Times New Roman" w:cs="Times New Roman"/>
        </w:rPr>
        <w:t xml:space="preserve">Des </w:t>
      </w:r>
      <w:r w:rsidRPr="00CD2698">
        <w:rPr>
          <w:rStyle w:val="Aucun"/>
          <w:rFonts w:ascii="Times New Roman" w:hAnsi="Times New Roman" w:cs="Times New Roman"/>
        </w:rPr>
        <w:t>procédures internes</w:t>
      </w:r>
      <w:r w:rsidRPr="00CD2698">
        <w:rPr>
          <w:rFonts w:ascii="Times New Roman" w:hAnsi="Times New Roman" w:cs="Times New Roman"/>
        </w:rPr>
        <w:t xml:space="preserve"> encadrant l</w:t>
      </w:r>
      <w:r w:rsidRPr="00CD2698">
        <w:rPr>
          <w:rFonts w:ascii="Times New Roman" w:hAnsi="Times New Roman" w:cs="Times New Roman"/>
          <w:rtl/>
        </w:rPr>
        <w:t>’</w:t>
      </w:r>
      <w:r w:rsidRPr="00CD2698">
        <w:rPr>
          <w:rFonts w:ascii="Times New Roman" w:hAnsi="Times New Roman" w:cs="Times New Roman"/>
        </w:rPr>
        <w:t>instruction des demandes de survol d</w:t>
      </w:r>
      <w:r w:rsidRPr="00CD2698">
        <w:rPr>
          <w:rFonts w:ascii="Times New Roman" w:hAnsi="Times New Roman" w:cs="Times New Roman"/>
          <w:rtl/>
        </w:rPr>
        <w:t>’</w:t>
      </w:r>
      <w:r w:rsidRPr="00CD2698">
        <w:rPr>
          <w:rFonts w:ascii="Times New Roman" w:hAnsi="Times New Roman" w:cs="Times New Roman"/>
        </w:rPr>
        <w:t>aéronefs d’État étrangers ;</w:t>
      </w:r>
    </w:p>
    <w:p w14:paraId="72B7B118" w14:textId="77777777" w:rsidR="004F13D1" w:rsidRPr="00CD2698" w:rsidRDefault="00000000">
      <w:pPr>
        <w:pStyle w:val="Pardfaut"/>
        <w:numPr>
          <w:ilvl w:val="0"/>
          <w:numId w:val="4"/>
        </w:numPr>
        <w:suppressAutoHyphens/>
        <w:spacing w:before="0" w:after="240" w:line="312" w:lineRule="auto"/>
        <w:jc w:val="both"/>
        <w:rPr>
          <w:rFonts w:ascii="Times New Roman" w:hAnsi="Times New Roman" w:cs="Times New Roman"/>
        </w:rPr>
      </w:pPr>
      <w:r w:rsidRPr="00CD2698">
        <w:rPr>
          <w:rFonts w:ascii="Times New Roman" w:hAnsi="Times New Roman" w:cs="Times New Roman"/>
        </w:rPr>
        <w:t xml:space="preserve">Des </w:t>
      </w:r>
      <w:r w:rsidRPr="00CD2698">
        <w:rPr>
          <w:rStyle w:val="Aucun"/>
          <w:rFonts w:ascii="Times New Roman" w:hAnsi="Times New Roman" w:cs="Times New Roman"/>
        </w:rPr>
        <w:t>registres ou listes d</w:t>
      </w:r>
      <w:r w:rsidRPr="00CD2698">
        <w:rPr>
          <w:rStyle w:val="Aucun"/>
          <w:rFonts w:ascii="Times New Roman" w:hAnsi="Times New Roman" w:cs="Times New Roman"/>
          <w:rtl/>
        </w:rPr>
        <w:t>’</w:t>
      </w:r>
      <w:r w:rsidRPr="00CD2698">
        <w:rPr>
          <w:rStyle w:val="Aucun"/>
          <w:rFonts w:ascii="Times New Roman" w:hAnsi="Times New Roman" w:cs="Times New Roman"/>
        </w:rPr>
        <w:t>autorisations</w:t>
      </w:r>
      <w:r w:rsidRPr="00CD2698">
        <w:rPr>
          <w:rFonts w:ascii="Times New Roman" w:hAnsi="Times New Roman" w:cs="Times New Roman"/>
        </w:rPr>
        <w:t xml:space="preserve"> délivrées sur la période récente, afin d</w:t>
      </w:r>
      <w:r w:rsidRPr="00CD2698">
        <w:rPr>
          <w:rFonts w:ascii="Times New Roman" w:hAnsi="Times New Roman" w:cs="Times New Roman"/>
          <w:rtl/>
        </w:rPr>
        <w:t>’</w:t>
      </w:r>
      <w:r w:rsidRPr="00CD2698">
        <w:rPr>
          <w:rFonts w:ascii="Times New Roman" w:hAnsi="Times New Roman" w:cs="Times New Roman"/>
        </w:rPr>
        <w:t>identifier d’éventuelles autorisations accordées à des aéronefs d’État liés à des pays mis en cause devant la Cour internationale de Justice pour génocide ou autres crimes internationaux.</w:t>
      </w:r>
    </w:p>
    <w:p w14:paraId="0C11DB23"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La Commission d</w:t>
      </w:r>
      <w:r w:rsidRPr="00CD2698">
        <w:rPr>
          <w:rFonts w:ascii="Times New Roman" w:hAnsi="Times New Roman" w:cs="Times New Roman"/>
          <w:rtl/>
        </w:rPr>
        <w:t>’</w:t>
      </w:r>
      <w:r w:rsidRPr="00CD2698">
        <w:rPr>
          <w:rFonts w:ascii="Times New Roman" w:hAnsi="Times New Roman" w:cs="Times New Roman"/>
          <w:lang w:val="it-IT"/>
        </w:rPr>
        <w:t>accè</w:t>
      </w:r>
      <w:r w:rsidRPr="00CD2698">
        <w:rPr>
          <w:rFonts w:ascii="Times New Roman" w:hAnsi="Times New Roman" w:cs="Times New Roman"/>
        </w:rPr>
        <w:t>s aux documents administratifs (</w:t>
      </w:r>
      <w:r w:rsidRPr="00CD2698">
        <w:rPr>
          <w:rStyle w:val="Aucun"/>
          <w:rFonts w:ascii="Times New Roman" w:hAnsi="Times New Roman" w:cs="Times New Roman"/>
          <w:lang w:val="da-DK"/>
        </w:rPr>
        <w:t>CADA</w:t>
      </w:r>
      <w:r w:rsidRPr="00CD2698">
        <w:rPr>
          <w:rFonts w:ascii="Times New Roman" w:hAnsi="Times New Roman" w:cs="Times New Roman"/>
        </w:rPr>
        <w:t xml:space="preserve">), par avis du </w:t>
      </w:r>
      <w:r w:rsidRPr="00CD2698">
        <w:rPr>
          <w:rStyle w:val="Aucun"/>
          <w:rFonts w:ascii="Times New Roman" w:hAnsi="Times New Roman" w:cs="Times New Roman"/>
        </w:rPr>
        <w:t>9 septembre 2025</w:t>
      </w:r>
      <w:r w:rsidRPr="00CD2698">
        <w:rPr>
          <w:rFonts w:ascii="Times New Roman" w:hAnsi="Times New Roman" w:cs="Times New Roman"/>
          <w:lang w:val="pt-PT"/>
        </w:rPr>
        <w:t>, a confirm</w:t>
      </w:r>
      <w:r w:rsidRPr="00CD2698">
        <w:rPr>
          <w:rFonts w:ascii="Times New Roman" w:hAnsi="Times New Roman" w:cs="Times New Roman"/>
        </w:rPr>
        <w:t>é le caract</w:t>
      </w:r>
      <w:r w:rsidRPr="00CD2698">
        <w:rPr>
          <w:rFonts w:ascii="Times New Roman" w:hAnsi="Times New Roman" w:cs="Times New Roman"/>
          <w:lang w:val="it-IT"/>
        </w:rPr>
        <w:t>è</w:t>
      </w:r>
      <w:r w:rsidRPr="00CD2698">
        <w:rPr>
          <w:rFonts w:ascii="Times New Roman" w:hAnsi="Times New Roman" w:cs="Times New Roman"/>
        </w:rPr>
        <w:t xml:space="preserve">re communicable de tels documents, sous réserve des secrets protégés par la loi. </w:t>
      </w:r>
    </w:p>
    <w:p w14:paraId="2410731B"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Ce constat est d</w:t>
      </w:r>
      <w:r w:rsidRPr="00CD2698">
        <w:rPr>
          <w:rFonts w:ascii="Times New Roman" w:hAnsi="Times New Roman" w:cs="Times New Roman"/>
          <w:rtl/>
        </w:rPr>
        <w:t>’</w:t>
      </w:r>
      <w:r w:rsidRPr="00CD2698">
        <w:rPr>
          <w:rFonts w:ascii="Times New Roman" w:hAnsi="Times New Roman" w:cs="Times New Roman"/>
        </w:rPr>
        <w:t>importance : il signifie que l</w:t>
      </w:r>
      <w:r w:rsidRPr="00CD2698">
        <w:rPr>
          <w:rFonts w:ascii="Times New Roman" w:hAnsi="Times New Roman" w:cs="Times New Roman"/>
          <w:rtl/>
        </w:rPr>
        <w:t>’</w:t>
      </w:r>
      <w:r w:rsidRPr="00CD2698">
        <w:rPr>
          <w:rFonts w:ascii="Times New Roman" w:hAnsi="Times New Roman" w:cs="Times New Roman"/>
        </w:rPr>
        <w:t>instruction et la délivrance des autorisations de survol d</w:t>
      </w:r>
      <w:r w:rsidRPr="00CD2698">
        <w:rPr>
          <w:rFonts w:ascii="Times New Roman" w:hAnsi="Times New Roman" w:cs="Times New Roman"/>
          <w:rtl/>
        </w:rPr>
        <w:t>’</w:t>
      </w:r>
      <w:r w:rsidRPr="00CD2698">
        <w:rPr>
          <w:rFonts w:ascii="Times New Roman" w:hAnsi="Times New Roman" w:cs="Times New Roman"/>
        </w:rPr>
        <w:t>aéronefs d’État étrangers constituent bien des actes administratifs, soumis aux principes de transparence et de légalité.</w:t>
      </w:r>
    </w:p>
    <w:p w14:paraId="261C9ECA" w14:textId="77777777" w:rsidR="004F13D1" w:rsidRPr="00CD2698" w:rsidRDefault="004F13D1">
      <w:pPr>
        <w:pStyle w:val="Pardfaut"/>
        <w:suppressAutoHyphens/>
        <w:spacing w:before="0" w:line="312" w:lineRule="auto"/>
        <w:jc w:val="both"/>
        <w:rPr>
          <w:rFonts w:ascii="Times New Roman" w:eastAsia="Cambria" w:hAnsi="Times New Roman" w:cs="Times New Roman"/>
          <w:color w:val="808080"/>
        </w:rPr>
      </w:pPr>
    </w:p>
    <w:p w14:paraId="330465E7" w14:textId="77777777" w:rsidR="004F13D1" w:rsidRPr="00CD2698" w:rsidRDefault="00000000">
      <w:pPr>
        <w:pStyle w:val="Pardfaut"/>
        <w:suppressAutoHyphens/>
        <w:spacing w:before="0" w:after="299" w:line="312" w:lineRule="auto"/>
        <w:jc w:val="both"/>
        <w:rPr>
          <w:rFonts w:ascii="Times New Roman" w:eastAsia="Cambria Bold" w:hAnsi="Times New Roman" w:cs="Times New Roman"/>
        </w:rPr>
      </w:pPr>
      <w:r w:rsidRPr="00CD2698">
        <w:rPr>
          <w:rFonts w:ascii="Times New Roman" w:hAnsi="Times New Roman" w:cs="Times New Roman"/>
          <w:lang w:val="it-IT"/>
        </w:rPr>
        <w:t>Conclusion</w:t>
      </w:r>
    </w:p>
    <w:p w14:paraId="4AC62370"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 xml:space="preserve">Ainsi, le « territoire </w:t>
      </w:r>
      <w:r w:rsidRPr="00CD2698">
        <w:rPr>
          <w:rFonts w:ascii="Times New Roman" w:hAnsi="Times New Roman" w:cs="Times New Roman"/>
          <w:lang w:val="it-IT"/>
        </w:rPr>
        <w:t xml:space="preserve">» </w:t>
      </w:r>
      <w:r w:rsidRPr="00CD2698">
        <w:rPr>
          <w:rFonts w:ascii="Times New Roman" w:hAnsi="Times New Roman" w:cs="Times New Roman"/>
        </w:rPr>
        <w:t>visé par le Statut de Rome englobe indiscutablement l</w:t>
      </w:r>
      <w:r w:rsidRPr="00CD2698">
        <w:rPr>
          <w:rFonts w:ascii="Times New Roman" w:hAnsi="Times New Roman" w:cs="Times New Roman"/>
          <w:rtl/>
        </w:rPr>
        <w:t>’</w:t>
      </w:r>
      <w:r w:rsidRPr="00CD2698">
        <w:rPr>
          <w:rFonts w:ascii="Times New Roman" w:hAnsi="Times New Roman" w:cs="Times New Roman"/>
        </w:rPr>
        <w:t>espace aérien. Les aéronefs civils y circulent selon des régimes diffé</w:t>
      </w:r>
      <w:r w:rsidRPr="00CD2698">
        <w:rPr>
          <w:rFonts w:ascii="Times New Roman" w:hAnsi="Times New Roman" w:cs="Times New Roman"/>
          <w:lang w:val="es-ES_tradnl"/>
        </w:rPr>
        <w:t>renci</w:t>
      </w:r>
      <w:r w:rsidRPr="00CD2698">
        <w:rPr>
          <w:rFonts w:ascii="Times New Roman" w:hAnsi="Times New Roman" w:cs="Times New Roman"/>
        </w:rPr>
        <w:t>é</w:t>
      </w:r>
      <w:r w:rsidRPr="00CD2698">
        <w:rPr>
          <w:rFonts w:ascii="Times New Roman" w:hAnsi="Times New Roman" w:cs="Times New Roman"/>
          <w:lang w:val="pt-PT"/>
        </w:rPr>
        <w:t xml:space="preserve">s, mais </w:t>
      </w:r>
      <w:r w:rsidRPr="00CD2698">
        <w:rPr>
          <w:rStyle w:val="Aucun"/>
          <w:rFonts w:ascii="Times New Roman" w:hAnsi="Times New Roman" w:cs="Times New Roman"/>
          <w:u w:val="single"/>
        </w:rPr>
        <w:t>les aéronefs d’État n</w:t>
      </w:r>
      <w:r w:rsidRPr="00CD2698">
        <w:rPr>
          <w:rStyle w:val="Aucun"/>
          <w:rFonts w:ascii="Times New Roman" w:hAnsi="Times New Roman" w:cs="Times New Roman"/>
          <w:u w:val="single"/>
          <w:rtl/>
        </w:rPr>
        <w:t>’</w:t>
      </w:r>
      <w:r w:rsidRPr="00CD2698">
        <w:rPr>
          <w:rStyle w:val="Aucun"/>
          <w:rFonts w:ascii="Times New Roman" w:hAnsi="Times New Roman" w:cs="Times New Roman"/>
          <w:u w:val="single"/>
          <w:lang w:val="en-US"/>
        </w:rPr>
        <w:t>y acc</w:t>
      </w:r>
      <w:r w:rsidRPr="00CD2698">
        <w:rPr>
          <w:rStyle w:val="Aucun"/>
          <w:rFonts w:ascii="Times New Roman" w:hAnsi="Times New Roman" w:cs="Times New Roman"/>
          <w:u w:val="single"/>
          <w:lang w:val="it-IT"/>
        </w:rPr>
        <w:t>è</w:t>
      </w:r>
      <w:r w:rsidRPr="00CD2698">
        <w:rPr>
          <w:rStyle w:val="Aucun"/>
          <w:rFonts w:ascii="Times New Roman" w:hAnsi="Times New Roman" w:cs="Times New Roman"/>
          <w:u w:val="single"/>
        </w:rPr>
        <w:t>dent jamais sans autorisation pré</w:t>
      </w:r>
      <w:r w:rsidRPr="00CD2698">
        <w:rPr>
          <w:rStyle w:val="Aucun"/>
          <w:rFonts w:ascii="Times New Roman" w:hAnsi="Times New Roman" w:cs="Times New Roman"/>
          <w:u w:val="single"/>
          <w:lang w:val="en-US"/>
        </w:rPr>
        <w:t>alable</w:t>
      </w:r>
      <w:r w:rsidRPr="00CD2698">
        <w:rPr>
          <w:rFonts w:ascii="Times New Roman" w:hAnsi="Times New Roman" w:cs="Times New Roman"/>
        </w:rPr>
        <w:t xml:space="preserve">. </w:t>
      </w:r>
    </w:p>
    <w:p w14:paraId="2E4A5555"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La France, État partie au Statut de Rome, est d</w:t>
      </w:r>
      <w:r w:rsidRPr="00CD2698">
        <w:rPr>
          <w:rFonts w:ascii="Times New Roman" w:hAnsi="Times New Roman" w:cs="Times New Roman"/>
          <w:lang w:val="it-IT"/>
        </w:rPr>
        <w:t>è</w:t>
      </w:r>
      <w:r w:rsidRPr="00CD2698">
        <w:rPr>
          <w:rFonts w:ascii="Times New Roman" w:hAnsi="Times New Roman" w:cs="Times New Roman"/>
        </w:rPr>
        <w:t>s lors tenue de faire usage de ce pouvoir d</w:t>
      </w:r>
      <w:r w:rsidRPr="00CD2698">
        <w:rPr>
          <w:rFonts w:ascii="Times New Roman" w:hAnsi="Times New Roman" w:cs="Times New Roman"/>
          <w:rtl/>
        </w:rPr>
        <w:t>’</w:t>
      </w:r>
      <w:r w:rsidRPr="00CD2698">
        <w:rPr>
          <w:rFonts w:ascii="Times New Roman" w:hAnsi="Times New Roman" w:cs="Times New Roman"/>
        </w:rPr>
        <w:t>autorisation pour refuser tout survol qui faciliterait la fuite de fugitifs recherchés par la CPI.</w:t>
      </w:r>
    </w:p>
    <w:p w14:paraId="74B868F4"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lang w:val="it-IT"/>
        </w:rPr>
        <w:t>La d</w:t>
      </w:r>
      <w:r w:rsidRPr="00CD2698">
        <w:rPr>
          <w:rFonts w:ascii="Times New Roman" w:hAnsi="Times New Roman" w:cs="Times New Roman"/>
        </w:rPr>
        <w:t>émarche engagée par JURDI, et aujourd</w:t>
      </w:r>
      <w:r w:rsidRPr="00CD2698">
        <w:rPr>
          <w:rFonts w:ascii="Times New Roman" w:hAnsi="Times New Roman" w:cs="Times New Roman"/>
          <w:rtl/>
        </w:rPr>
        <w:t>’</w:t>
      </w:r>
      <w:r w:rsidRPr="00CD2698">
        <w:rPr>
          <w:rFonts w:ascii="Times New Roman" w:hAnsi="Times New Roman" w:cs="Times New Roman"/>
        </w:rPr>
        <w:t>hui validée par l</w:t>
      </w:r>
      <w:r w:rsidRPr="00CD2698">
        <w:rPr>
          <w:rFonts w:ascii="Times New Roman" w:hAnsi="Times New Roman" w:cs="Times New Roman"/>
          <w:rtl/>
        </w:rPr>
        <w:t>’</w:t>
      </w:r>
      <w:r w:rsidRPr="00CD2698">
        <w:rPr>
          <w:rFonts w:ascii="Times New Roman" w:hAnsi="Times New Roman" w:cs="Times New Roman"/>
        </w:rPr>
        <w:t>avis favorable de la CADA, poursuit une finalité claire : établir la traç</w:t>
      </w:r>
      <w:r w:rsidRPr="00CD2698">
        <w:rPr>
          <w:rFonts w:ascii="Times New Roman" w:hAnsi="Times New Roman" w:cs="Times New Roman"/>
          <w:lang w:val="it-IT"/>
        </w:rPr>
        <w:t>abilit</w:t>
      </w:r>
      <w:r w:rsidRPr="00CD2698">
        <w:rPr>
          <w:rFonts w:ascii="Times New Roman" w:hAnsi="Times New Roman" w:cs="Times New Roman"/>
        </w:rPr>
        <w:t>é et la conformité des décisions françaises d</w:t>
      </w:r>
      <w:r w:rsidRPr="00CD2698">
        <w:rPr>
          <w:rFonts w:ascii="Times New Roman" w:hAnsi="Times New Roman" w:cs="Times New Roman"/>
          <w:rtl/>
        </w:rPr>
        <w:t>’</w:t>
      </w:r>
      <w:r w:rsidRPr="00CD2698">
        <w:rPr>
          <w:rFonts w:ascii="Times New Roman" w:hAnsi="Times New Roman" w:cs="Times New Roman"/>
        </w:rPr>
        <w:t>autorisation de survol avec les obligations internationales supérieures de la France, qu</w:t>
      </w:r>
      <w:r w:rsidRPr="00CD2698">
        <w:rPr>
          <w:rFonts w:ascii="Times New Roman" w:hAnsi="Times New Roman" w:cs="Times New Roman"/>
          <w:rtl/>
        </w:rPr>
        <w:t>’</w:t>
      </w:r>
      <w:r w:rsidRPr="00CD2698">
        <w:rPr>
          <w:rFonts w:ascii="Times New Roman" w:hAnsi="Times New Roman" w:cs="Times New Roman"/>
          <w:lang w:val="it-IT"/>
        </w:rPr>
        <w:t>il s</w:t>
      </w:r>
      <w:r w:rsidRPr="00CD2698">
        <w:rPr>
          <w:rFonts w:ascii="Times New Roman" w:hAnsi="Times New Roman" w:cs="Times New Roman"/>
          <w:rtl/>
        </w:rPr>
        <w:t>’</w:t>
      </w:r>
      <w:r w:rsidRPr="00CD2698">
        <w:rPr>
          <w:rFonts w:ascii="Times New Roman" w:hAnsi="Times New Roman" w:cs="Times New Roman"/>
        </w:rPr>
        <w:t>agisse du Statut de Rome, de la Convention pour la prévention et la répression du crime de génocide (1948) ou encore des décisions récentes de la Cour internationale de Justice (ordonnances des 26 janvier et 24 mai 2024 dans l</w:t>
      </w:r>
      <w:r w:rsidRPr="00CD2698">
        <w:rPr>
          <w:rFonts w:ascii="Times New Roman" w:hAnsi="Times New Roman" w:cs="Times New Roman"/>
          <w:rtl/>
        </w:rPr>
        <w:t>’</w:t>
      </w:r>
      <w:r w:rsidRPr="00CD2698">
        <w:rPr>
          <w:rFonts w:ascii="Times New Roman" w:hAnsi="Times New Roman" w:cs="Times New Roman"/>
        </w:rPr>
        <w:t xml:space="preserve">affaire </w:t>
      </w:r>
      <w:r w:rsidRPr="00CD2698">
        <w:rPr>
          <w:rStyle w:val="Aucun"/>
          <w:rFonts w:ascii="Times New Roman" w:hAnsi="Times New Roman" w:cs="Times New Roman"/>
        </w:rPr>
        <w:t>Afrique du Sud c. Isra</w:t>
      </w:r>
      <w:r w:rsidRPr="00CD2698">
        <w:rPr>
          <w:rStyle w:val="Aucun"/>
          <w:rFonts w:ascii="Times New Roman" w:hAnsi="Times New Roman" w:cs="Times New Roman"/>
          <w:lang w:val="nl-NL"/>
        </w:rPr>
        <w:t>ë</w:t>
      </w:r>
      <w:r w:rsidRPr="00CD2698">
        <w:rPr>
          <w:rStyle w:val="Aucun"/>
          <w:rFonts w:ascii="Times New Roman" w:hAnsi="Times New Roman" w:cs="Times New Roman"/>
        </w:rPr>
        <w:t>l</w:t>
      </w:r>
      <w:r w:rsidRPr="00CD2698">
        <w:rPr>
          <w:rFonts w:ascii="Times New Roman" w:hAnsi="Times New Roman" w:cs="Times New Roman"/>
        </w:rPr>
        <w:t xml:space="preserve"> ; ordonnance du 8 avril 2024 dans l</w:t>
      </w:r>
      <w:r w:rsidRPr="00CD2698">
        <w:rPr>
          <w:rFonts w:ascii="Times New Roman" w:hAnsi="Times New Roman" w:cs="Times New Roman"/>
          <w:rtl/>
        </w:rPr>
        <w:t>’</w:t>
      </w:r>
      <w:r w:rsidRPr="00CD2698">
        <w:rPr>
          <w:rFonts w:ascii="Times New Roman" w:hAnsi="Times New Roman" w:cs="Times New Roman"/>
        </w:rPr>
        <w:t xml:space="preserve">affaire </w:t>
      </w:r>
      <w:r w:rsidRPr="00CD2698">
        <w:rPr>
          <w:rStyle w:val="Aucun"/>
          <w:rFonts w:ascii="Times New Roman" w:hAnsi="Times New Roman" w:cs="Times New Roman"/>
        </w:rPr>
        <w:t>Nicaragua c. Allemagne</w:t>
      </w:r>
      <w:r w:rsidRPr="00CD2698">
        <w:rPr>
          <w:rFonts w:ascii="Times New Roman" w:hAnsi="Times New Roman" w:cs="Times New Roman"/>
        </w:rPr>
        <w:t>).</w:t>
      </w:r>
    </w:p>
    <w:p w14:paraId="619F58FE" w14:textId="77777777" w:rsidR="004F13D1" w:rsidRPr="00CD2698" w:rsidRDefault="00000000">
      <w:pPr>
        <w:pStyle w:val="Pardfaut"/>
        <w:suppressAutoHyphens/>
        <w:spacing w:before="0" w:after="240" w:line="312" w:lineRule="auto"/>
        <w:jc w:val="both"/>
        <w:rPr>
          <w:rFonts w:ascii="Times New Roman" w:eastAsia="Cambria" w:hAnsi="Times New Roman" w:cs="Times New Roman"/>
        </w:rPr>
      </w:pPr>
      <w:r w:rsidRPr="00CD2698">
        <w:rPr>
          <w:rFonts w:ascii="Times New Roman" w:hAnsi="Times New Roman" w:cs="Times New Roman"/>
        </w:rPr>
        <w:t>La question du ciel, ici, n</w:t>
      </w:r>
      <w:r w:rsidRPr="00CD2698">
        <w:rPr>
          <w:rFonts w:ascii="Times New Roman" w:hAnsi="Times New Roman" w:cs="Times New Roman"/>
          <w:rtl/>
        </w:rPr>
        <w:t>’</w:t>
      </w:r>
      <w:r w:rsidRPr="00CD2698">
        <w:rPr>
          <w:rFonts w:ascii="Times New Roman" w:hAnsi="Times New Roman" w:cs="Times New Roman"/>
        </w:rPr>
        <w:t>est donc pas seulement technique : elle engage directement la responsabilité internationale de l’État.</w:t>
      </w:r>
    </w:p>
    <w:p w14:paraId="3925E7F5" w14:textId="77777777" w:rsidR="004F13D1" w:rsidRPr="00CD2698" w:rsidRDefault="004F13D1">
      <w:pPr>
        <w:pStyle w:val="Pardfaut"/>
        <w:suppressAutoHyphens/>
        <w:spacing w:before="0" w:after="240" w:line="312" w:lineRule="auto"/>
        <w:jc w:val="both"/>
        <w:rPr>
          <w:rFonts w:ascii="Times New Roman" w:hAnsi="Times New Roman" w:cs="Times New Roman"/>
        </w:rPr>
      </w:pPr>
    </w:p>
    <w:sectPr w:rsidR="004F13D1" w:rsidRPr="00CD2698">
      <w:footerReference w:type="even"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17E2" w14:textId="77777777" w:rsidR="00CD4339" w:rsidRDefault="00CD4339">
      <w:r>
        <w:separator/>
      </w:r>
    </w:p>
  </w:endnote>
  <w:endnote w:type="continuationSeparator" w:id="0">
    <w:p w14:paraId="0EDDD27C" w14:textId="77777777" w:rsidR="00CD4339" w:rsidRDefault="00CD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Bol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88249084"/>
      <w:docPartObj>
        <w:docPartGallery w:val="Page Numbers (Bottom of Page)"/>
        <w:docPartUnique/>
      </w:docPartObj>
    </w:sdtPr>
    <w:sdtContent>
      <w:p w14:paraId="31939AA6" w14:textId="591EE579" w:rsidR="00CD2698" w:rsidRDefault="00CD2698" w:rsidP="005045D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030DAB3" w14:textId="77777777" w:rsidR="00CD2698" w:rsidRDefault="00CD26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36648723"/>
      <w:docPartObj>
        <w:docPartGallery w:val="Page Numbers (Bottom of Page)"/>
        <w:docPartUnique/>
      </w:docPartObj>
    </w:sdtPr>
    <w:sdtContent>
      <w:p w14:paraId="548003D9" w14:textId="5F08834E" w:rsidR="00CD2698" w:rsidRDefault="00CD2698" w:rsidP="005045D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7863FFD2" w14:textId="3AFF2B99" w:rsidR="004F13D1" w:rsidRDefault="00CD2698">
    <w:pPr>
      <w:pStyle w:val="En-tte"/>
      <w:tabs>
        <w:tab w:val="clear" w:pos="9020"/>
        <w:tab w:val="center" w:pos="4819"/>
        <w:tab w:val="right" w:pos="9638"/>
      </w:tabs>
    </w:pPr>
    <w:r>
      <w:rPr>
        <w:color w:val="FFFFFF"/>
        <w:sz w:val="6"/>
        <w:szCs w:val="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1F13" w14:textId="77777777" w:rsidR="00CD4339" w:rsidRDefault="00CD4339">
      <w:r>
        <w:separator/>
      </w:r>
    </w:p>
  </w:footnote>
  <w:footnote w:type="continuationSeparator" w:id="0">
    <w:p w14:paraId="7DF5762B" w14:textId="77777777" w:rsidR="00CD4339" w:rsidRDefault="00CD4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7ED"/>
    <w:multiLevelType w:val="hybridMultilevel"/>
    <w:tmpl w:val="CB4CC05A"/>
    <w:numStyleLink w:val="Puce"/>
  </w:abstractNum>
  <w:abstractNum w:abstractNumId="1" w15:restartNumberingAfterBreak="0">
    <w:nsid w:val="3BD35A82"/>
    <w:multiLevelType w:val="hybridMultilevel"/>
    <w:tmpl w:val="CB4CC05A"/>
    <w:styleLink w:val="Puce"/>
    <w:lvl w:ilvl="0" w:tplc="F1303EA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E98A16C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A6D601E6">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0CE8656A">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24C02FE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4D0E7798">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A49A5306">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A3162C88">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C44067BA">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1E36FDC"/>
    <w:multiLevelType w:val="hybridMultilevel"/>
    <w:tmpl w:val="9A3ED074"/>
    <w:numStyleLink w:val="Nombres"/>
  </w:abstractNum>
  <w:abstractNum w:abstractNumId="3" w15:restartNumberingAfterBreak="0">
    <w:nsid w:val="66564387"/>
    <w:multiLevelType w:val="hybridMultilevel"/>
    <w:tmpl w:val="9A3ED074"/>
    <w:styleLink w:val="Nombres"/>
    <w:lvl w:ilvl="0" w:tplc="66E03EF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07967E7A">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B3FC38D2">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5D8C166A">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3E6C3960">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828A4B5C">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5978AF90">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95D8184C">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67048F60">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30859297">
    <w:abstractNumId w:val="1"/>
  </w:num>
  <w:num w:numId="2" w16cid:durableId="1061707428">
    <w:abstractNumId w:val="0"/>
  </w:num>
  <w:num w:numId="3" w16cid:durableId="645283925">
    <w:abstractNumId w:val="3"/>
  </w:num>
  <w:num w:numId="4" w16cid:durableId="64856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3D1"/>
    <w:rsid w:val="004C567D"/>
    <w:rsid w:val="004F13D1"/>
    <w:rsid w:val="00CD2698"/>
    <w:rsid w:val="00CD4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AC579DE"/>
  <w15:docId w15:val="{93EF7A2C-5592-E942-A218-26165D1D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 w:type="numbering" w:customStyle="1" w:styleId="Puce">
    <w:name w:val="Puce"/>
    <w:pPr>
      <w:numPr>
        <w:numId w:val="1"/>
      </w:numPr>
    </w:pPr>
  </w:style>
  <w:style w:type="numbering" w:customStyle="1" w:styleId="Nombres">
    <w:name w:val="Nombres"/>
    <w:pPr>
      <w:numPr>
        <w:numId w:val="3"/>
      </w:numPr>
    </w:pPr>
  </w:style>
  <w:style w:type="paragraph" w:styleId="Pieddepage">
    <w:name w:val="footer"/>
    <w:basedOn w:val="Normal"/>
    <w:link w:val="PieddepageCar"/>
    <w:uiPriority w:val="99"/>
    <w:unhideWhenUsed/>
    <w:rsid w:val="00CD2698"/>
    <w:pPr>
      <w:tabs>
        <w:tab w:val="center" w:pos="4536"/>
        <w:tab w:val="right" w:pos="9072"/>
      </w:tabs>
    </w:pPr>
  </w:style>
  <w:style w:type="character" w:customStyle="1" w:styleId="PieddepageCar">
    <w:name w:val="Pied de page Car"/>
    <w:basedOn w:val="Policepardfaut"/>
    <w:link w:val="Pieddepage"/>
    <w:uiPriority w:val="99"/>
    <w:rsid w:val="00CD2698"/>
    <w:rPr>
      <w:sz w:val="24"/>
      <w:szCs w:val="24"/>
      <w:lang w:val="en-US" w:eastAsia="en-US"/>
    </w:rPr>
  </w:style>
  <w:style w:type="character" w:styleId="Numrodepage">
    <w:name w:val="page number"/>
    <w:basedOn w:val="Policepardfaut"/>
    <w:uiPriority w:val="99"/>
    <w:semiHidden/>
    <w:unhideWhenUsed/>
    <w:rsid w:val="00CD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5534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Insaf REZAGUI</cp:lastModifiedBy>
  <cp:revision>2</cp:revision>
  <dcterms:created xsi:type="dcterms:W3CDTF">2026-02-13T16:42:00Z</dcterms:created>
  <dcterms:modified xsi:type="dcterms:W3CDTF">2026-02-13T16:44:00Z</dcterms:modified>
</cp:coreProperties>
</file>